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330DB1" w:rsidRPr="004F24AB" w:rsidTr="00B90488">
        <w:tc>
          <w:tcPr>
            <w:tcW w:w="4814" w:type="dxa"/>
          </w:tcPr>
          <w:p w:rsidR="00330DB1" w:rsidRPr="004F24AB" w:rsidRDefault="00330DB1" w:rsidP="00B90488">
            <w:pPr>
              <w:spacing w:line="360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330DB1" w:rsidRPr="004F24AB" w:rsidRDefault="00330DB1" w:rsidP="00B90488">
            <w:pPr>
              <w:spacing w:line="360" w:lineRule="auto"/>
            </w:pPr>
          </w:p>
        </w:tc>
        <w:tc>
          <w:tcPr>
            <w:tcW w:w="4815" w:type="dxa"/>
          </w:tcPr>
          <w:p w:rsidR="00330DB1" w:rsidRDefault="00330DB1" w:rsidP="00B90488">
            <w:pPr>
              <w:spacing w:line="360" w:lineRule="auto"/>
              <w:jc w:val="right"/>
            </w:pPr>
          </w:p>
          <w:p w:rsidR="00461F7F" w:rsidRPr="004F24AB" w:rsidRDefault="00461F7F" w:rsidP="00B90488">
            <w:pPr>
              <w:spacing w:line="360" w:lineRule="auto"/>
              <w:jc w:val="right"/>
            </w:pPr>
          </w:p>
        </w:tc>
      </w:tr>
    </w:tbl>
    <w:p w:rsidR="00495087" w:rsidRPr="004F24AB" w:rsidRDefault="00495087"/>
    <w:p w:rsidR="00BC3231" w:rsidRPr="004F24AB" w:rsidRDefault="00BC3231"/>
    <w:p w:rsidR="00BC3231" w:rsidRPr="004F24AB" w:rsidRDefault="00BC3231"/>
    <w:p w:rsidR="00495087" w:rsidRPr="004F24AB" w:rsidRDefault="00495087"/>
    <w:p w:rsidR="00495087" w:rsidRPr="004F24AB" w:rsidRDefault="00495087"/>
    <w:p w:rsidR="00F667FF" w:rsidRPr="004F24AB" w:rsidRDefault="00F667FF" w:rsidP="00F667FF">
      <w:pPr>
        <w:jc w:val="center"/>
        <w:rPr>
          <w:b/>
          <w:sz w:val="40"/>
        </w:rPr>
      </w:pPr>
      <w:r w:rsidRPr="004F24AB">
        <w:rPr>
          <w:b/>
          <w:sz w:val="40"/>
        </w:rPr>
        <w:t>ИНСТРУКЦИЯ</w:t>
      </w:r>
    </w:p>
    <w:p w:rsidR="00F667FF" w:rsidRPr="004F24AB" w:rsidRDefault="00F667FF" w:rsidP="00F667FF">
      <w:pPr>
        <w:jc w:val="center"/>
        <w:rPr>
          <w:b/>
          <w:sz w:val="40"/>
        </w:rPr>
      </w:pPr>
      <w:r w:rsidRPr="004F24AB">
        <w:rPr>
          <w:b/>
          <w:sz w:val="40"/>
        </w:rPr>
        <w:t xml:space="preserve">ПО ТЕХНИКЕ БЕЗОПАСНОСТИ </w:t>
      </w:r>
      <w:r w:rsidR="00330DB1" w:rsidRPr="004F24AB">
        <w:rPr>
          <w:b/>
          <w:sz w:val="40"/>
        </w:rPr>
        <w:br/>
      </w:r>
      <w:r w:rsidRPr="004F24AB">
        <w:rPr>
          <w:b/>
          <w:sz w:val="40"/>
        </w:rPr>
        <w:t>И ОХРАНЕ ТРУДА</w:t>
      </w:r>
    </w:p>
    <w:p w:rsidR="00F667FF" w:rsidRPr="004F24AB" w:rsidRDefault="00F667FF" w:rsidP="00F667FF">
      <w:pPr>
        <w:jc w:val="center"/>
        <w:rPr>
          <w:b/>
          <w:sz w:val="40"/>
        </w:rPr>
      </w:pPr>
      <w:r w:rsidRPr="004F24AB">
        <w:rPr>
          <w:b/>
          <w:sz w:val="40"/>
        </w:rPr>
        <w:t>КОМПЕТЕНЦИИ</w:t>
      </w:r>
    </w:p>
    <w:p w:rsidR="007F1FE0" w:rsidRDefault="007F1FE0" w:rsidP="00F667FF">
      <w:pPr>
        <w:jc w:val="center"/>
        <w:rPr>
          <w:b/>
          <w:sz w:val="40"/>
        </w:rPr>
      </w:pPr>
      <w:r w:rsidRPr="007F1FE0">
        <w:rPr>
          <w:b/>
          <w:sz w:val="40"/>
        </w:rPr>
        <w:t>«</w:t>
      </w:r>
      <w:r>
        <w:rPr>
          <w:b/>
          <w:sz w:val="40"/>
        </w:rPr>
        <w:t>СПЕЦИАЛИСТ ПО АНАЛИЗУ ДАННЫХ</w:t>
      </w:r>
      <w:r w:rsidRPr="007F1FE0">
        <w:rPr>
          <w:b/>
          <w:sz w:val="40"/>
        </w:rPr>
        <w:t xml:space="preserve"> </w:t>
      </w:r>
    </w:p>
    <w:p w:rsidR="00F667FF" w:rsidRPr="004F24AB" w:rsidRDefault="007F1FE0" w:rsidP="00F667FF">
      <w:pPr>
        <w:jc w:val="center"/>
        <w:rPr>
          <w:b/>
          <w:sz w:val="40"/>
        </w:rPr>
      </w:pPr>
      <w:r w:rsidRPr="007F1FE0">
        <w:rPr>
          <w:b/>
          <w:sz w:val="40"/>
        </w:rPr>
        <w:t>(</w:t>
      </w:r>
      <w:proofErr w:type="spellStart"/>
      <w:r w:rsidRPr="007F1FE0">
        <w:rPr>
          <w:b/>
          <w:sz w:val="40"/>
        </w:rPr>
        <w:t>Bi</w:t>
      </w:r>
      <w:proofErr w:type="spellEnd"/>
      <w:r w:rsidRPr="007F1FE0">
        <w:rPr>
          <w:b/>
          <w:sz w:val="40"/>
        </w:rPr>
        <w:t>-</w:t>
      </w:r>
      <w:r>
        <w:rPr>
          <w:b/>
          <w:sz w:val="40"/>
        </w:rPr>
        <w:t>АНАЛИТИК</w:t>
      </w:r>
      <w:r w:rsidRPr="007F1FE0">
        <w:rPr>
          <w:b/>
          <w:sz w:val="40"/>
        </w:rPr>
        <w:t>)»</w:t>
      </w:r>
    </w:p>
    <w:p w:rsidR="00495087" w:rsidRPr="004F24AB" w:rsidRDefault="00495087" w:rsidP="00E20523">
      <w:pPr>
        <w:rPr>
          <w:sz w:val="40"/>
        </w:rPr>
      </w:pPr>
    </w:p>
    <w:p w:rsidR="00495087" w:rsidRPr="004F24AB" w:rsidRDefault="00495087" w:rsidP="00E20523">
      <w:pPr>
        <w:rPr>
          <w:sz w:val="40"/>
        </w:rPr>
      </w:pPr>
    </w:p>
    <w:p w:rsidR="00495087" w:rsidRPr="004F24AB" w:rsidRDefault="00495087">
      <w:pPr>
        <w:rPr>
          <w:sz w:val="28"/>
        </w:rPr>
      </w:pPr>
    </w:p>
    <w:p w:rsidR="00495087" w:rsidRPr="004F24AB" w:rsidRDefault="00495087"/>
    <w:p w:rsidR="00495087" w:rsidRPr="004F24AB" w:rsidRDefault="00495087"/>
    <w:p w:rsidR="00495087" w:rsidRPr="004F24AB" w:rsidRDefault="00495087"/>
    <w:p w:rsidR="00330DB1" w:rsidRPr="004F24AB" w:rsidRDefault="00330DB1">
      <w:r w:rsidRPr="004F24AB">
        <w:br w:type="page"/>
      </w:r>
    </w:p>
    <w:p w:rsidR="004F24AB" w:rsidRPr="00A0116A" w:rsidRDefault="004F24AB" w:rsidP="00FD75DD">
      <w:pPr>
        <w:pStyle w:val="14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F24AB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Данный комплект документов содержит требования по технике безопасности и охране труда для всех лиц, присутствующих на конкурсных площадках и центрах проведения демонстрационных экзаменов при проведении всех типов соревнований и иных мероприятий по компетенции </w:t>
      </w:r>
      <w:r w:rsidR="00A0116A" w:rsidRPr="00A0116A">
        <w:rPr>
          <w:rFonts w:ascii="Times New Roman" w:hAnsi="Times New Roman" w:cs="Times New Roman"/>
          <w:sz w:val="28"/>
          <w:szCs w:val="28"/>
          <w:lang w:bidi="en-US"/>
        </w:rPr>
        <w:t>«Специалист по анализу данных (</w:t>
      </w:r>
      <w:proofErr w:type="spellStart"/>
      <w:r w:rsidR="00A0116A" w:rsidRPr="00A0116A">
        <w:rPr>
          <w:rFonts w:ascii="Times New Roman" w:hAnsi="Times New Roman" w:cs="Times New Roman"/>
          <w:sz w:val="28"/>
          <w:szCs w:val="28"/>
          <w:lang w:bidi="en-US"/>
        </w:rPr>
        <w:t>Bi</w:t>
      </w:r>
      <w:proofErr w:type="spellEnd"/>
      <w:r w:rsidR="00A0116A" w:rsidRPr="00A0116A">
        <w:rPr>
          <w:rFonts w:ascii="Times New Roman" w:hAnsi="Times New Roman" w:cs="Times New Roman"/>
          <w:sz w:val="28"/>
          <w:szCs w:val="28"/>
          <w:lang w:bidi="en-US"/>
        </w:rPr>
        <w:t>-аналитик)»</w:t>
      </w:r>
      <w:r w:rsidR="00A0116A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4F24AB" w:rsidRPr="004F24AB" w:rsidRDefault="004F24AB" w:rsidP="004F24AB">
      <w:pPr>
        <w:pStyle w:val="14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F24AB">
        <w:rPr>
          <w:rFonts w:ascii="Times New Roman" w:hAnsi="Times New Roman" w:cs="Times New Roman"/>
          <w:sz w:val="28"/>
          <w:szCs w:val="28"/>
          <w:lang w:bidi="en-US"/>
        </w:rPr>
        <w:t xml:space="preserve">Данный комплект документов является дополнительным к действующей в месте проведения чемпионата инструкции по Технике безопасности и Охране труда (или иной документации в данной области): при проведении соревнований необходимо руководствоваться и локальными нормативными актами, и данным комплектом документов. В случае, если документы противоречат друг другу – следует выбирать более жесткую норму. Если перечень каких-либо мероприятий в разных документах не совпадает – следует проводить все мероприятия, перечисленные в каком-либо документе. </w:t>
      </w:r>
    </w:p>
    <w:p w:rsidR="004F24AB" w:rsidRPr="004F24AB" w:rsidRDefault="004F24AB" w:rsidP="004F24AB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4AB">
        <w:rPr>
          <w:rFonts w:ascii="Times New Roman" w:hAnsi="Times New Roman" w:cs="Times New Roman"/>
          <w:sz w:val="28"/>
          <w:szCs w:val="28"/>
        </w:rPr>
        <w:t>Комплект документации включает в себя следующие разделы: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84330" w:rsidRPr="00B84330" w:rsidRDefault="004F24AB" w:rsidP="00B8433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r w:rsidRPr="004F24AB">
        <w:rPr>
          <w:bCs/>
          <w:szCs w:val="20"/>
        </w:rPr>
        <w:fldChar w:fldCharType="begin"/>
      </w:r>
      <w:r w:rsidRPr="004F24AB">
        <w:rPr>
          <w:bCs/>
          <w:szCs w:val="20"/>
        </w:rPr>
        <w:instrText xml:space="preserve"> TOC \o "1-2" \h \z \u </w:instrText>
      </w:r>
      <w:r w:rsidRPr="004F24AB">
        <w:rPr>
          <w:bCs/>
          <w:szCs w:val="20"/>
        </w:rPr>
        <w:fldChar w:fldCharType="separate"/>
      </w:r>
      <w:hyperlink w:anchor="_Toc126077426" w:history="1">
        <w:r w:rsidR="00B84330" w:rsidRPr="00B84330">
          <w:rPr>
            <w:rStyle w:val="a8"/>
            <w:noProof/>
            <w:sz w:val="28"/>
          </w:rPr>
          <w:t>ИНСТРУКТАЖ ПО ОХРАНЕ ТРУДА  И ТЕХНИКЕ БЕЗОПАСНОСТИ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_Toc126077426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3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 w:rsidP="00B8433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hyperlink w:anchor="_Toc126077427" w:history="1">
        <w:r w:rsidR="00B84330" w:rsidRPr="00B84330">
          <w:rPr>
            <w:rStyle w:val="a8"/>
            <w:noProof/>
            <w:sz w:val="28"/>
          </w:rPr>
          <w:t>ПРОГРАММА ИНСТРУКТАЖА ПО ОХРАНЕ ТРУДА  ДЛЯ УЧАСТНИКОВ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_Toc126077427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4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28" w:history="1">
        <w:r w:rsidR="00B84330" w:rsidRPr="00B84330">
          <w:rPr>
            <w:rStyle w:val="a8"/>
            <w:noProof/>
            <w:sz w:val="28"/>
          </w:rPr>
          <w:t>1. Общие требования охраны труда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_Toc126077428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4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29" w:history="1">
        <w:r w:rsidR="00B84330" w:rsidRPr="00B84330">
          <w:rPr>
            <w:rStyle w:val="a8"/>
            <w:noProof/>
            <w:sz w:val="28"/>
          </w:rPr>
          <w:t>2. Требования охраны труда  перед началом выполнения конкурсного задания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_Toc126077429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7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0" w:history="1">
        <w:r w:rsidR="00B84330" w:rsidRPr="00B84330">
          <w:rPr>
            <w:rStyle w:val="a8"/>
            <w:noProof/>
            <w:sz w:val="28"/>
          </w:rPr>
          <w:t>3.Требования охраны труда  во время выполнения конкурсного задания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_Toc126077430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8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1" w:history="1">
        <w:r w:rsidR="00B84330" w:rsidRPr="00B84330">
          <w:rPr>
            <w:rStyle w:val="a8"/>
            <w:noProof/>
            <w:sz w:val="28"/>
          </w:rPr>
          <w:t>4. Требования охраны труда в аварийных ситуациях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_Toc126077431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9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2" w:history="1">
        <w:r w:rsidR="00B84330" w:rsidRPr="00B84330">
          <w:rPr>
            <w:rStyle w:val="a8"/>
            <w:noProof/>
            <w:sz w:val="28"/>
          </w:rPr>
          <w:t>5.Требование охраны труда по окончании работ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_Toc126077432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11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 w:rsidP="00B84330">
      <w:pPr>
        <w:pStyle w:val="11"/>
        <w:rPr>
          <w:rFonts w:asciiTheme="minorHAnsi" w:eastAsiaTheme="minorEastAsia" w:hAnsiTheme="minorHAnsi" w:cstheme="minorBidi"/>
          <w:noProof/>
          <w:szCs w:val="22"/>
        </w:rPr>
      </w:pPr>
      <w:hyperlink w:anchor="_Toc126077433" w:history="1">
        <w:r w:rsidR="00B84330" w:rsidRPr="00B84330">
          <w:rPr>
            <w:rStyle w:val="a8"/>
            <w:noProof/>
            <w:sz w:val="28"/>
          </w:rPr>
          <w:t>ИНСТРУКЦИЯ ПО ОХРАНЕ ТРУДА ДЛЯ ЭКСПЕРТОВ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_Toc126077433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12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4" w:history="1">
        <w:r w:rsidR="00B84330" w:rsidRPr="00B84330">
          <w:rPr>
            <w:rStyle w:val="a8"/>
            <w:noProof/>
            <w:sz w:val="28"/>
          </w:rPr>
          <w:t>1.Общие требования охраны труда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_Toc126077434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12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5" w:history="1">
        <w:r w:rsidR="00B84330" w:rsidRPr="00B84330">
          <w:rPr>
            <w:rStyle w:val="a8"/>
            <w:noProof/>
            <w:sz w:val="28"/>
          </w:rPr>
          <w:t>2.Требования охраны труда перед началом работы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_Toc126077435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13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6" w:history="1">
        <w:r w:rsidR="00B84330" w:rsidRPr="00B84330">
          <w:rPr>
            <w:rStyle w:val="a8"/>
            <w:noProof/>
            <w:sz w:val="28"/>
          </w:rPr>
          <w:t>3.Требования охраны труда во время работы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_Toc126077436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13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7" w:history="1">
        <w:r w:rsidR="00B84330" w:rsidRPr="00B84330">
          <w:rPr>
            <w:rStyle w:val="a8"/>
            <w:noProof/>
            <w:sz w:val="28"/>
          </w:rPr>
          <w:t>4. Требования охраны труда в аварийных ситуациях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_Toc126077437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15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B84330" w:rsidRPr="00B84330" w:rsidRDefault="009B0191">
      <w:pPr>
        <w:pStyle w:val="2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26077438" w:history="1">
        <w:r w:rsidR="00B84330" w:rsidRPr="00B84330">
          <w:rPr>
            <w:rStyle w:val="a8"/>
            <w:noProof/>
            <w:sz w:val="28"/>
          </w:rPr>
          <w:t>5. Требование охраны труда  по окончании выполнения конкурсного задания</w:t>
        </w:r>
        <w:r w:rsidR="00B84330" w:rsidRPr="00B84330">
          <w:rPr>
            <w:noProof/>
            <w:webHidden/>
            <w:sz w:val="28"/>
          </w:rPr>
          <w:tab/>
        </w:r>
        <w:r w:rsidR="00B84330" w:rsidRPr="00B84330">
          <w:rPr>
            <w:noProof/>
            <w:webHidden/>
            <w:sz w:val="28"/>
          </w:rPr>
          <w:fldChar w:fldCharType="begin"/>
        </w:r>
        <w:r w:rsidR="00B84330" w:rsidRPr="00B84330">
          <w:rPr>
            <w:noProof/>
            <w:webHidden/>
            <w:sz w:val="28"/>
          </w:rPr>
          <w:instrText xml:space="preserve"> PAGEREF _Toc126077438 \h </w:instrText>
        </w:r>
        <w:r w:rsidR="00B84330" w:rsidRPr="00B84330">
          <w:rPr>
            <w:noProof/>
            <w:webHidden/>
            <w:sz w:val="28"/>
          </w:rPr>
        </w:r>
        <w:r w:rsidR="00B84330" w:rsidRPr="00B84330">
          <w:rPr>
            <w:noProof/>
            <w:webHidden/>
            <w:sz w:val="28"/>
          </w:rPr>
          <w:fldChar w:fldCharType="separate"/>
        </w:r>
        <w:r w:rsidR="00125B40">
          <w:rPr>
            <w:noProof/>
            <w:webHidden/>
            <w:sz w:val="28"/>
          </w:rPr>
          <w:t>16</w:t>
        </w:r>
        <w:r w:rsidR="00B84330" w:rsidRPr="00B84330">
          <w:rPr>
            <w:noProof/>
            <w:webHidden/>
            <w:sz w:val="28"/>
          </w:rPr>
          <w:fldChar w:fldCharType="end"/>
        </w:r>
      </w:hyperlink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B84330" w:rsidP="004F24AB">
      <w:pPr>
        <w:pStyle w:val="-10"/>
      </w:pPr>
      <w:bookmarkStart w:id="0" w:name="_Toc126077426"/>
      <w:r w:rsidRPr="004F24AB">
        <w:t xml:space="preserve">ИНСТРУКТАЖ ПО ОХРАНЕ ТРУДА </w:t>
      </w:r>
      <w:r>
        <w:br/>
      </w:r>
      <w:r w:rsidRPr="004F24AB">
        <w:t>И ТЕХНИКЕ БЕЗОПАСНОСТИ</w:t>
      </w:r>
      <w:bookmarkEnd w:id="0"/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2. Время начала и окончания проведения конкурсных заданий, нахождение посторонних лиц на площадке.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 Контроль требований охраны труда участниками и экспертами. Механизм начисления штрафных баллов за нарушения требований охраны труда.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6. Основные требования санитарии и личной гигиены.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7. Средства индивидуальной и коллективной защиты, необходимость их использования.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8. Порядок действий при плохом самочувствии или получении травмы. Правила оказания первой помощи.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4F24AB" w:rsidRPr="004F24AB" w:rsidRDefault="004F24AB" w:rsidP="004F24AB">
      <w:pPr>
        <w:rPr>
          <w:rFonts w:eastAsia="Times New Roman"/>
          <w:bCs/>
          <w:szCs w:val="20"/>
        </w:rPr>
      </w:pPr>
      <w:r w:rsidRPr="004F24AB">
        <w:rPr>
          <w:bCs/>
          <w:szCs w:val="20"/>
        </w:rPr>
        <w:br w:type="page"/>
      </w:r>
    </w:p>
    <w:p w:rsidR="004F24AB" w:rsidRPr="004F24AB" w:rsidRDefault="00B84330" w:rsidP="004F24AB">
      <w:pPr>
        <w:pStyle w:val="-10"/>
        <w:rPr>
          <w:rFonts w:eastAsia="Times New Roman"/>
          <w:sz w:val="28"/>
          <w:szCs w:val="28"/>
        </w:rPr>
      </w:pPr>
      <w:bookmarkStart w:id="1" w:name="_Toc126077427"/>
      <w:r w:rsidRPr="004F24AB">
        <w:lastRenderedPageBreak/>
        <w:t xml:space="preserve">ПРОГРАММА ИНСТРУКТАЖА ПО ОХРАНЕ ТРУДА </w:t>
      </w:r>
      <w:r>
        <w:br/>
      </w:r>
      <w:r w:rsidRPr="004F24AB">
        <w:t>ДЛЯ УЧАСТНИКОВ</w:t>
      </w:r>
      <w:bookmarkEnd w:id="1"/>
      <w:r w:rsidRPr="004F24AB">
        <w:t xml:space="preserve"> </w:t>
      </w:r>
    </w:p>
    <w:p w:rsidR="004F24AB" w:rsidRPr="004F24AB" w:rsidRDefault="004F24AB" w:rsidP="00B84330">
      <w:pPr>
        <w:pStyle w:val="-20"/>
        <w:jc w:val="center"/>
      </w:pPr>
      <w:bookmarkStart w:id="2" w:name="_Toc126077428"/>
      <w:r w:rsidRPr="004F24AB">
        <w:t>1. Общие требования охраны труда</w:t>
      </w:r>
      <w:bookmarkEnd w:id="2"/>
    </w:p>
    <w:p w:rsid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firstLine="207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firstLine="207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Для участников 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младше</w:t>
      </w:r>
      <w:r w:rsidRPr="004F24AB"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 1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8</w:t>
      </w:r>
      <w:r w:rsidRPr="004F24AB"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 лет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1.1.2. К участию в конкурсе, под непосредственным руководством экспертов компетенции </w:t>
      </w:r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«Специалист по анализу данных (</w:t>
      </w:r>
      <w:proofErr w:type="spellStart"/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Bi</w:t>
      </w:r>
      <w:proofErr w:type="spellEnd"/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-аналитик)»</w:t>
      </w:r>
      <w:r w:rsidR="009B0191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допускаются участники в возрасте от 1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6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до 1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7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лет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включительно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прошедшие инструктаж по охране труда по «Программе инструктажа по охране труда и технике безопасности»;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ознакомленные с инструкцией по охране труда;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имеющие необходимые навыки по эксплуатации инструмента, приспособлений совместной работы на оборудовании;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имеющие противопоказаний к выполнению конкурсных заданий по состоянию здоровья.</w:t>
      </w:r>
    </w:p>
    <w:p w:rsidR="004F24AB" w:rsidRPr="004F24AB" w:rsidRDefault="004F24AB" w:rsidP="004F24AB">
      <w:pPr>
        <w:rPr>
          <w:rFonts w:eastAsia="Times New Roman"/>
          <w:bCs/>
          <w:szCs w:val="20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/>
          <w:bCs/>
          <w:sz w:val="24"/>
          <w:szCs w:val="20"/>
          <w:lang w:val="ru-RU" w:eastAsia="ru-RU"/>
        </w:rPr>
        <w:t>Для участников 18 лет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 и старше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1.1.3. К самостоятельному выполнению конкурсных заданий в компетенции </w:t>
      </w:r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«Специалист по анализу данных (</w:t>
      </w:r>
      <w:proofErr w:type="spellStart"/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Bi</w:t>
      </w:r>
      <w:proofErr w:type="spellEnd"/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-аналитик)»</w:t>
      </w:r>
      <w:r w:rsidR="009B0191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допускаются участники не моложе 18 лет: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прошедшие инструктаж по охране труда по «Программе инструктажа по охране труда и технике безопасности»;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ознакомленные с инструкцией по охране труда;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имеющие необходимые навыки по эксплуатации инструмента, приспособлений совместной работы на оборудовании;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имеющие противопоказаний к выполнению конкурсных заданий по состоянию здоровья.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1.2. При работе с персональным компьютером (далее – ПК) рекомендуется организация перерывов на 10 минут через каждые 45 минут работы.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1.3. При работе на ПК могут воздействовать опасные и вредные производственные факторы: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физические: повышенный уровень электромагнитного излучения; повышенный уровень статического электричества; повышенная яркость светового изображения; повышенный уровень пульсации светового потока; повышенное значение напряжения в электрической цепи, замыкание которой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 xml:space="preserve">может произойти через тело человека; повышенный или пониженный уровень освещенности; повышенный уровень прямой и отраженной </w:t>
      </w:r>
      <w:proofErr w:type="spellStart"/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блесткости</w:t>
      </w:r>
      <w:proofErr w:type="spellEnd"/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психофизиологические: напряжение зрения и внимания; интеллектуальные и эмоциональные нагрузки; длительные статические нагрузки; монотонность труда.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1.4. Запрещается находиться возле ПК в верхней одежде, принимать пищу и курить, употреблять во время выполнения конкурсного задания алкогольные напитки, а также приходить на площадку в состоянии алкогольного, наркотического или другого опьянения.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1.5. Участник соревнования должен знать месторасположение первичных средств пожаротушения.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1.6. О каждом несчастном случае пострадавший или очевидец несчастного случая немедленно должен известить ближайшего эксперта.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1.7. 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1.8. В случае возникновения несчастного случая или болезни участника, об этом немедленно уведомляются </w:t>
      </w:r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>ответственные лица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1.9. Знаки безопасности, используемые на рабочем месте, для обозначения присутствующих опасностей: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tbl>
      <w:tblPr>
        <w:tblStyle w:val="af1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124"/>
      </w:tblGrid>
      <w:tr w:rsidR="004F24AB" w:rsidRPr="004F24AB" w:rsidTr="004F24AB">
        <w:tc>
          <w:tcPr>
            <w:tcW w:w="3680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F 04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Огнетушитель</w:t>
            </w:r>
            <w:proofErr w:type="spellEnd"/>
          </w:p>
        </w:tc>
        <w:tc>
          <w:tcPr>
            <w:tcW w:w="3124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447675" cy="4381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4AB" w:rsidRPr="004F24AB" w:rsidTr="004F24AB">
        <w:tc>
          <w:tcPr>
            <w:tcW w:w="3680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E 22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Указатель</w:t>
            </w:r>
            <w:proofErr w:type="spellEnd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выхода</w:t>
            </w:r>
            <w:proofErr w:type="spellEnd"/>
          </w:p>
        </w:tc>
        <w:tc>
          <w:tcPr>
            <w:tcW w:w="3124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771525" cy="4095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4AB" w:rsidRPr="004F24AB" w:rsidTr="004F24AB">
        <w:tc>
          <w:tcPr>
            <w:tcW w:w="3680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E 23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Указатель</w:t>
            </w:r>
            <w:proofErr w:type="spellEnd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запасного</w:t>
            </w:r>
            <w:proofErr w:type="spellEnd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 xml:space="preserve"> </w:t>
            </w:r>
            <w:proofErr w:type="spellStart"/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выхода</w:t>
            </w:r>
            <w:proofErr w:type="spellEnd"/>
          </w:p>
        </w:tc>
        <w:tc>
          <w:tcPr>
            <w:tcW w:w="3124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809625" cy="438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4AB" w:rsidRPr="004F24AB" w:rsidTr="004F24AB">
        <w:tc>
          <w:tcPr>
            <w:tcW w:w="3680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b/>
                <w:sz w:val="20"/>
                <w:lang w:eastAsia="ru-RU"/>
              </w:rPr>
              <w:t>EC</w:t>
            </w:r>
            <w:r w:rsidRPr="004F24AB">
              <w:rPr>
                <w:rFonts w:ascii="Times New Roman" w:hAnsi="Times New Roman"/>
                <w:b/>
                <w:sz w:val="20"/>
                <w:lang w:val="ru-RU" w:eastAsia="ru-RU"/>
              </w:rPr>
              <w:t xml:space="preserve"> 01 Аптечка первой медицинской помощи</w:t>
            </w:r>
          </w:p>
        </w:tc>
        <w:tc>
          <w:tcPr>
            <w:tcW w:w="3124" w:type="dxa"/>
            <w:vAlign w:val="center"/>
            <w:hideMark/>
          </w:tcPr>
          <w:p w:rsidR="004F24AB" w:rsidRPr="004F24AB" w:rsidRDefault="004F24AB">
            <w:pPr>
              <w:pStyle w:val="bullet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  <w:bCs/>
                <w:sz w:val="24"/>
                <w:szCs w:val="20"/>
                <w:lang w:val="ru-RU" w:eastAsia="ru-RU"/>
              </w:rPr>
            </w:pPr>
            <w:r w:rsidRPr="004F24AB"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466725" cy="466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1.10. При работе с ПК участники соревнования должны соблюдать правила личной гигиены.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1.11. Работа на конкурсной площадке разрешается исключительно в присутствии эксперта. Запрещается присутствие на конкурсной площадке посторонних лиц. 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1.12. По всем вопросам, связанным с работой компьютера следует обращаться к техническому эксперту.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1.13. Участники, допустившие невыполнение или нарушение инструкции по охране труда, привлекаются к ответственности</w:t>
      </w:r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 xml:space="preserve">.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84330" w:rsidRDefault="00B84330">
      <w:pPr>
        <w:rPr>
          <w:rFonts w:eastAsia="Times New Roman"/>
          <w:bCs/>
          <w:szCs w:val="20"/>
        </w:rPr>
      </w:pPr>
      <w:r>
        <w:rPr>
          <w:bCs/>
          <w:szCs w:val="20"/>
        </w:rPr>
        <w:br w:type="page"/>
      </w: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3" w:name="_Toc126077429"/>
      <w:r w:rsidRPr="004F24AB">
        <w:lastRenderedPageBreak/>
        <w:t>2.</w:t>
      </w:r>
      <w:r w:rsidR="00B84330">
        <w:t xml:space="preserve"> </w:t>
      </w:r>
      <w:r w:rsidRPr="004F24AB">
        <w:t xml:space="preserve">Требования охраны труда </w:t>
      </w:r>
      <w:r w:rsidR="00B84330">
        <w:br/>
      </w:r>
      <w:r w:rsidRPr="004F24AB">
        <w:t>перед началом выполнения конкурсного задания</w:t>
      </w:r>
      <w:bookmarkEnd w:id="3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Перед началом выполнения конкурсного задания участники должны выполнить следующее: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2.1. В день </w:t>
      </w:r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 xml:space="preserve">перед началом выполнения конкурсного </w:t>
      </w:r>
      <w:proofErr w:type="gramStart"/>
      <w:r w:rsidR="001B6AC5">
        <w:rPr>
          <w:rFonts w:ascii="Times New Roman" w:hAnsi="Times New Roman"/>
          <w:bCs/>
          <w:sz w:val="24"/>
          <w:szCs w:val="20"/>
          <w:lang w:val="ru-RU" w:eastAsia="ru-RU"/>
        </w:rPr>
        <w:t xml:space="preserve">задания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все</w:t>
      </w:r>
      <w:proofErr w:type="gramEnd"/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2.2. Подготовить рабочее место: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Осмотреть и привести в порядок рабочее место, убрать все посторонние предметы, которые могут отвлекать внимание и затруднять работу.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напряжений тела. Особо обратить внимание на то, что дисплей должен находиться на расстоянии не менее 50 см от глаз (оптимально 60-70 см).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Проверить правильность расположения оборудования.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Кабели электропитания, удлинители, сетевые фильтры должны находиться с тыльной стороны рабочего места, сетевые фильтры не должны лежать на полу.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Убедиться в отсутствии засветок, отражений и бликов на экране монитора.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пр.).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Включить электропитание в последовательности, установленной инструкцией по эксплуатации на оборудование; убедиться в правильном выполнении процедуры загрузки оборудования, правильных настройках.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2.3. Участнику запрещается приступать к выполнению конкурсного задания при обнаружении неисправности оборудования. О замеченных недостатках и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неисправностях немедленно сообщить Эксперту и до устранения неполадок к конкурсному заданию не приступать.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B84330" w:rsidRDefault="004F24AB" w:rsidP="00B84330">
      <w:pPr>
        <w:pStyle w:val="-20"/>
        <w:jc w:val="center"/>
      </w:pPr>
      <w:bookmarkStart w:id="4" w:name="_Toc126077430"/>
      <w:r w:rsidRPr="00B84330">
        <w:t xml:space="preserve">3.Требования охраны труда </w:t>
      </w:r>
      <w:r w:rsidR="00B84330">
        <w:br/>
      </w:r>
      <w:r w:rsidRPr="00B84330">
        <w:t>во время выполнения конкурсного задания</w:t>
      </w:r>
      <w:bookmarkEnd w:id="4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3.1. В течение всего времени выполнения конкурсного задания со средствами компьютерной и оргтехники участник соревнования обязан: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содержать в порядке и чистоте рабочее место;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следить за тем, чтобы вентиляционные отверстия устройств ничем не были закрыты;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выполнять требования инструкции по эксплуатации оборудования;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соблюдать, установленные расписанием, перерывы в выполнении конкурсного задания, выполнять рекомендованные физические упражнения.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3.2. Участнику запрещается во время выполнения конкурсного задания: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отключать и подключать интерфейсные кабели периферийных устройств;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класть на устройства средств компьютерной и оргтехники бумаги, папки и прочие посторонние предметы;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прикасаться к задней панели системного блока (процессора) при включенном питании;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отключать электропитание во время выполнения программы, процесса;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допускать попадание влаги, грязи, сыпучих веществ на устройства средств компьютерной и оргтехники;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производить самостоятельно вскрытие и ремонт оборудования;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работать со снятыми кожухами устройств компьютерной и оргтехники;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располагаться при работе на расстоянии менее 50 см от экрана монитора.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3.3. При работе с текстами на бумаге, листы надо располагать как можно ближе к экрану, чтобы избежать частых движений головой и глазами при переводе взгляда.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3.4. Рабочие столы следует размещать таким образом, чтобы экран монитора был ориентирован боковой стороной к световым проемам, чтобы естественный свет падал преимущественно слева.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3.5. Освещение не должно создавать бликов на поверхности экрана.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3.6. Продолжительность работы на ПК без регламентированных перерывов не должна превышать 1-го часа. Во время регламентированного перерыва с целью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снижения нервно-эмоционального напряжения, утомления зрительного аппарата, необходимо выполнять комплексы физических упражнений.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3.7. При неисправности инструмента и оборудования – прекратить выполнение конкурсного задания и сообщить об этом Эксперту.</w:t>
      </w: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5" w:name="_Toc126077431"/>
      <w:r w:rsidRPr="004F24AB">
        <w:t>4. Требования охраны труда в аварийных ситуациях</w:t>
      </w:r>
      <w:bookmarkEnd w:id="5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4.2. В случае возникновения у участника плохого самочувствия или получения травмы сообщить об этом эксперту.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F24AB" w:rsidRPr="004F24AB" w:rsidRDefault="004F24AB" w:rsidP="004F24AB">
      <w:pPr>
        <w:rPr>
          <w:rFonts w:eastAsia="Times New Roman"/>
          <w:bCs/>
          <w:szCs w:val="20"/>
        </w:rPr>
      </w:pPr>
      <w:r w:rsidRPr="004F24AB">
        <w:rPr>
          <w:bCs/>
          <w:szCs w:val="20"/>
        </w:rPr>
        <w:br w:type="page"/>
      </w:r>
    </w:p>
    <w:p w:rsidR="004F24AB" w:rsidRPr="004F24AB" w:rsidRDefault="004F24AB" w:rsidP="00B84330">
      <w:pPr>
        <w:pStyle w:val="-20"/>
        <w:jc w:val="center"/>
        <w:rPr>
          <w:rFonts w:eastAsia="Times New Roman"/>
          <w:sz w:val="24"/>
          <w:szCs w:val="24"/>
        </w:rPr>
      </w:pPr>
      <w:bookmarkStart w:id="6" w:name="_Toc126077432"/>
      <w:r w:rsidRPr="004F24AB">
        <w:lastRenderedPageBreak/>
        <w:t>5.Требование охраны труда по окончании работ</w:t>
      </w:r>
      <w:bookmarkEnd w:id="6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5.1. По окончании работы участник соревнования обязан соблюдать следующую последовательность отключения оборудования: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произвести завершение всех выполняемых на ПК задач;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отключить питание в последовательности, установленной инструкцией по эксплуатации данного оборудования.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5.2. Убрать со стола рабочие материалы и привести в порядок рабочее место.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5.3. Обо всех замеченных неполадках сообщить эксперту.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5.4. Сообщить эксперту о выявленных во время выполнения конкурсных заданий неполадках и неисправностях оборудования, и других факторах, влияющих на безопасность выполнения конкурсного задания.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rPr>
          <w:rFonts w:eastAsia="Times New Roman"/>
          <w:bCs/>
          <w:szCs w:val="20"/>
        </w:rPr>
      </w:pPr>
      <w:r w:rsidRPr="004F24AB">
        <w:rPr>
          <w:bCs/>
          <w:szCs w:val="20"/>
        </w:rPr>
        <w:br w:type="page"/>
      </w:r>
    </w:p>
    <w:p w:rsidR="004F24AB" w:rsidRPr="004F24AB" w:rsidRDefault="00B84330" w:rsidP="004F24AB">
      <w:pPr>
        <w:pStyle w:val="-10"/>
        <w:rPr>
          <w:rFonts w:eastAsia="Times New Roman"/>
          <w:sz w:val="28"/>
          <w:szCs w:val="28"/>
        </w:rPr>
      </w:pPr>
      <w:bookmarkStart w:id="7" w:name="_Toc126077433"/>
      <w:r w:rsidRPr="004F24AB">
        <w:lastRenderedPageBreak/>
        <w:t>ИНСТРУКЦИЯ ПО ОХРАНЕ ТРУДА ДЛЯ ЭКСПЕРТОВ</w:t>
      </w:r>
      <w:bookmarkEnd w:id="7"/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8" w:name="_Toc126077434"/>
      <w:r w:rsidRPr="004F24AB">
        <w:t>1.Общие требования охраны труда</w:t>
      </w:r>
      <w:bookmarkEnd w:id="8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1.1. К работе в качестве эксперта Компетенции </w:t>
      </w:r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«Специалист по анализу данных (</w:t>
      </w:r>
      <w:proofErr w:type="spellStart"/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Bi</w:t>
      </w:r>
      <w:proofErr w:type="spellEnd"/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-аналитик)»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допускаются Эксперты, </w:t>
      </w:r>
      <w:r w:rsidR="00B84330">
        <w:rPr>
          <w:rFonts w:ascii="Times New Roman" w:hAnsi="Times New Roman"/>
          <w:bCs/>
          <w:sz w:val="24"/>
          <w:szCs w:val="20"/>
          <w:lang w:val="ru-RU" w:eastAsia="ru-RU"/>
        </w:rPr>
        <w:t xml:space="preserve">не младше 18 лет,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прошедшие специальное обучение и не имеющие противопоказаний по состоянию здоровья.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1.3. В процессе контроля выполнения конкурсных заданий и нахождения на конкурсной площадке Эксперт обязан четко соблюдать: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инструкции по охране труда и технике безопасности; 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правила пожарной безопасности, знать места расположения первичных средств пожаротушения и планов эвакуации.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расписание и график проведения конкурсного задания, установленные режимы труда и отдыха.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электрический ток;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шум, обусловленный конструкцией оргтехники;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химические вещества, выделяющиеся при работе оргтехники;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зрительное перенапряжение при работе с ПК.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1.5.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В помещении Экспертов Компетенции </w:t>
      </w:r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«Специалист по анализу данных (</w:t>
      </w:r>
      <w:proofErr w:type="spellStart"/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Bi</w:t>
      </w:r>
      <w:proofErr w:type="spellEnd"/>
      <w:r w:rsidR="009B0191" w:rsidRPr="009B0191">
        <w:rPr>
          <w:rFonts w:ascii="Times New Roman" w:hAnsi="Times New Roman"/>
          <w:bCs/>
          <w:sz w:val="24"/>
          <w:szCs w:val="20"/>
          <w:lang w:val="ru-RU" w:eastAsia="ru-RU"/>
        </w:rPr>
        <w:t>-аналитик)»</w:t>
      </w:r>
      <w:r w:rsidR="009B0191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1.6. Эксперты, допустившие невыполнение или нарушение инструкции по охране труда, привлекаются к ответственности согласно действующему законодательству.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9" w:name="_Toc126077435"/>
      <w:r w:rsidRPr="004F24AB">
        <w:t>2.Требования охраны труда перед началом работы</w:t>
      </w:r>
      <w:bookmarkEnd w:id="9"/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Перед началом работы Эксперты должны выполнить следующее: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2.1. В день </w:t>
      </w:r>
      <w:r w:rsidR="008C0BB5">
        <w:rPr>
          <w:rFonts w:ascii="Times New Roman" w:hAnsi="Times New Roman"/>
          <w:bCs/>
          <w:sz w:val="24"/>
          <w:szCs w:val="20"/>
          <w:lang w:val="ru-RU" w:eastAsia="ru-RU"/>
        </w:rPr>
        <w:t xml:space="preserve">перед началом работы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2.2. Ежедневно, перед началом работ на конкурсной площадке и в помещении экспертов необходимо: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- осмотреть рабочие места экспертов и участников;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-привести в порядок рабочее место эксперта;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-проверить правильность подключения оборудования в электросеть;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2.3.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10" w:name="_Toc126077436"/>
      <w:r w:rsidRPr="004F24AB">
        <w:t>3.Требования охраны труда во время работы</w:t>
      </w:r>
      <w:bookmarkEnd w:id="10"/>
    </w:p>
    <w:p w:rsidR="008C0BB5" w:rsidRDefault="008C0BB5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3.1.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3.2.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4F24AB" w:rsidRPr="004F24AB" w:rsidRDefault="004F24AB" w:rsidP="008C0BB5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</w:t>
      </w: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каждый час работы следует делать регламентированный перерыв продолжительностью 15 мин.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3.3. Во избежание поражения током запрещается: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прикасаться к задней панели персонального компьютера и другой оргтехники, монитора при включенном питании;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производить самостоятельно вскрытие и ремонт оборудования;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переключать разъемы интерфейсных кабелей периферийных устройств при включенном питании;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загромождать верхние панели устройств бумагами и посторонними предметами;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3.4.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3.5. Эксперту во время работы с оргтехникой: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обращать внимание на символы, высвечивающиеся на панели оборудования, не игнорировать их;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производить включение/выключение аппаратов мокрыми руками;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ставить на устройство емкости с водой, не класть металлические предметы;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эксплуатировать аппарат, если он перегрелся, стал дымиться, появился посторонний запах или звук;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не эксплуатировать аппарат, если его уронили или корпус был поврежден;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bookmarkStart w:id="11" w:name="_GoBack"/>
      <w:bookmarkEnd w:id="11"/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 xml:space="preserve"> вынимать застрявшие листы можно только после отключения устройства из сети;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1134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запрещается перемещать аппараты включенными в сеть;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все работы по замене картриджей, бумаги можно производить только после отключения аппарата от сети;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обязательно мыть руки теплой водой с мылом после каждой чистки картриджей, узлов и т.д.;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просыпанный тонер, носитель немедленно собрать пылесосом или влажной ветошью.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3.6.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3.7. Запрещается: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устанавливать неизвестные системы паролирования и самостоятельно проводить переформатирование диска;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иметь при себе любые средства связи;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пользоваться любой документацией кроме предусмотренной конкурсным заданием.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3.8.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3.9. При нахождении на конкурсной площадке Эксперту: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одеть необходимые средства индивидуальной защиты;</w:t>
      </w:r>
    </w:p>
    <w:p w:rsidR="004F24AB" w:rsidRPr="004F24AB" w:rsidRDefault="004F24AB" w:rsidP="004F24AB">
      <w:pPr>
        <w:pStyle w:val="bullet"/>
        <w:tabs>
          <w:tab w:val="clear" w:pos="360"/>
          <w:tab w:val="num" w:pos="1134"/>
        </w:tabs>
        <w:ind w:left="1134" w:hanging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передвигаться по конкурсной площадке не спеша, не делая резких движений, смотря под ноги;</w:t>
      </w: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12" w:name="_Toc126077437"/>
      <w:r w:rsidRPr="004F24AB">
        <w:t>4. Требования охраны труда в аварийных ситуациях</w:t>
      </w:r>
      <w:bookmarkEnd w:id="12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Выполнение конкурсного задания продолжать только после устранения возникшей неисправности.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4.4. При возникновении пожара необходимо немедленно оповестить Главного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экспертов,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B84330">
      <w:pPr>
        <w:pStyle w:val="-20"/>
        <w:jc w:val="center"/>
        <w:rPr>
          <w:sz w:val="24"/>
          <w:szCs w:val="24"/>
        </w:rPr>
      </w:pPr>
      <w:bookmarkStart w:id="13" w:name="_Toc126077438"/>
      <w:r w:rsidRPr="004F24AB">
        <w:t>5.</w:t>
      </w:r>
      <w:r w:rsidR="00B84330">
        <w:t xml:space="preserve"> </w:t>
      </w:r>
      <w:r w:rsidRPr="004F24AB">
        <w:t xml:space="preserve">Требование охраны труда </w:t>
      </w:r>
      <w:r w:rsidR="00B84330">
        <w:br/>
      </w:r>
      <w:r w:rsidRPr="004F24AB">
        <w:t>по окончании выполнения конкурсного задания</w:t>
      </w:r>
      <w:bookmarkEnd w:id="13"/>
    </w:p>
    <w:p w:rsidR="00B84330" w:rsidRDefault="00B84330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После окончания конкурсного дня Эксперт обязан: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5.1. Отключить электрические приборы, оборудование, инструмент и устройства от источника питания.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lastRenderedPageBreak/>
        <w:t xml:space="preserve">5.2. Привести в порядок рабочее место Эксперта и проверить рабочие места участников. 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firstLine="56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F24AB">
        <w:rPr>
          <w:rFonts w:ascii="Times New Roman" w:hAnsi="Times New Roman"/>
          <w:bCs/>
          <w:sz w:val="24"/>
          <w:szCs w:val="20"/>
          <w:lang w:val="ru-RU" w:eastAsia="ru-RU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4F24AB" w:rsidRPr="004F24AB" w:rsidRDefault="004F24AB" w:rsidP="004F24AB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30DB1" w:rsidRPr="004F24AB" w:rsidRDefault="00330DB1"/>
    <w:p w:rsidR="00330DB1" w:rsidRPr="004F24AB" w:rsidRDefault="00330DB1"/>
    <w:sectPr w:rsidR="00330DB1" w:rsidRPr="004F24AB" w:rsidSect="004F24AB">
      <w:footerReference w:type="default" r:id="rId11"/>
      <w:pgSz w:w="11906" w:h="16838"/>
      <w:pgMar w:top="-1069" w:right="1133" w:bottom="1134" w:left="1701" w:header="289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867" w:rsidRDefault="00A77867" w:rsidP="008100C4">
      <w:r>
        <w:separator/>
      </w:r>
    </w:p>
  </w:endnote>
  <w:endnote w:type="continuationSeparator" w:id="0">
    <w:p w:rsidR="00A77867" w:rsidRDefault="00A77867" w:rsidP="0081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E9B" w:rsidRDefault="00C309C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B0191">
      <w:rPr>
        <w:noProof/>
      </w:rPr>
      <w:t>17</w:t>
    </w:r>
    <w:r>
      <w:rPr>
        <w:noProof/>
      </w:rPr>
      <w:fldChar w:fldCharType="end"/>
    </w:r>
  </w:p>
  <w:p w:rsidR="00415E9B" w:rsidRDefault="00415E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867" w:rsidRDefault="00A77867" w:rsidP="008100C4">
      <w:r>
        <w:separator/>
      </w:r>
    </w:p>
  </w:footnote>
  <w:footnote w:type="continuationSeparator" w:id="0">
    <w:p w:rsidR="00A77867" w:rsidRDefault="00A77867" w:rsidP="00810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7B47"/>
    <w:multiLevelType w:val="hybridMultilevel"/>
    <w:tmpl w:val="74AC52A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BB426EE"/>
    <w:multiLevelType w:val="hybridMultilevel"/>
    <w:tmpl w:val="830E4078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B5046"/>
    <w:multiLevelType w:val="hybridMultilevel"/>
    <w:tmpl w:val="A5C6332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26BC9"/>
    <w:multiLevelType w:val="hybridMultilevel"/>
    <w:tmpl w:val="9A4CEBF2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B2AFB"/>
    <w:multiLevelType w:val="hybridMultilevel"/>
    <w:tmpl w:val="91F604C0"/>
    <w:lvl w:ilvl="0" w:tplc="AC7A2E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A76F0"/>
    <w:multiLevelType w:val="hybridMultilevel"/>
    <w:tmpl w:val="10C81D8C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B50E8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35BD6"/>
    <w:multiLevelType w:val="hybridMultilevel"/>
    <w:tmpl w:val="EA3E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10116"/>
    <w:multiLevelType w:val="hybridMultilevel"/>
    <w:tmpl w:val="99F0FDCE"/>
    <w:lvl w:ilvl="0" w:tplc="FB9ADF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F76C21"/>
    <w:multiLevelType w:val="hybridMultilevel"/>
    <w:tmpl w:val="05FCF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9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F5"/>
    <w:rsid w:val="00013051"/>
    <w:rsid w:val="00036DE6"/>
    <w:rsid w:val="00125B40"/>
    <w:rsid w:val="00130B40"/>
    <w:rsid w:val="001840D6"/>
    <w:rsid w:val="001B6AC5"/>
    <w:rsid w:val="001F7D7E"/>
    <w:rsid w:val="00214295"/>
    <w:rsid w:val="00274C38"/>
    <w:rsid w:val="00330DB1"/>
    <w:rsid w:val="0033707D"/>
    <w:rsid w:val="003F7A18"/>
    <w:rsid w:val="00415E9B"/>
    <w:rsid w:val="00461F7F"/>
    <w:rsid w:val="00495087"/>
    <w:rsid w:val="004A75EE"/>
    <w:rsid w:val="004C5EEE"/>
    <w:rsid w:val="004D4487"/>
    <w:rsid w:val="004F24AB"/>
    <w:rsid w:val="004F660C"/>
    <w:rsid w:val="005066D9"/>
    <w:rsid w:val="005A6AE8"/>
    <w:rsid w:val="005C70EA"/>
    <w:rsid w:val="006063BC"/>
    <w:rsid w:val="006507AD"/>
    <w:rsid w:val="006D0180"/>
    <w:rsid w:val="006F1E25"/>
    <w:rsid w:val="00732DA1"/>
    <w:rsid w:val="00772BB4"/>
    <w:rsid w:val="007C206E"/>
    <w:rsid w:val="007D2916"/>
    <w:rsid w:val="007F1FE0"/>
    <w:rsid w:val="008100C4"/>
    <w:rsid w:val="00814C7B"/>
    <w:rsid w:val="008C0BB5"/>
    <w:rsid w:val="008D570B"/>
    <w:rsid w:val="00903F5C"/>
    <w:rsid w:val="009A773E"/>
    <w:rsid w:val="009B0191"/>
    <w:rsid w:val="009C3682"/>
    <w:rsid w:val="009C5251"/>
    <w:rsid w:val="00A0116A"/>
    <w:rsid w:val="00A2281C"/>
    <w:rsid w:val="00A2316C"/>
    <w:rsid w:val="00A61751"/>
    <w:rsid w:val="00A62DA1"/>
    <w:rsid w:val="00A7252B"/>
    <w:rsid w:val="00A77867"/>
    <w:rsid w:val="00A8270C"/>
    <w:rsid w:val="00AA17F7"/>
    <w:rsid w:val="00AA31E1"/>
    <w:rsid w:val="00AC19AE"/>
    <w:rsid w:val="00AD6E6E"/>
    <w:rsid w:val="00B34387"/>
    <w:rsid w:val="00B61C08"/>
    <w:rsid w:val="00B8201E"/>
    <w:rsid w:val="00B84330"/>
    <w:rsid w:val="00B94AAE"/>
    <w:rsid w:val="00BA291C"/>
    <w:rsid w:val="00BC3231"/>
    <w:rsid w:val="00BF2C6A"/>
    <w:rsid w:val="00C032BC"/>
    <w:rsid w:val="00C16744"/>
    <w:rsid w:val="00C309C2"/>
    <w:rsid w:val="00C450E2"/>
    <w:rsid w:val="00CC586F"/>
    <w:rsid w:val="00CF08B5"/>
    <w:rsid w:val="00DA15E4"/>
    <w:rsid w:val="00DB0C54"/>
    <w:rsid w:val="00E20523"/>
    <w:rsid w:val="00E4634E"/>
    <w:rsid w:val="00E6462D"/>
    <w:rsid w:val="00E8754C"/>
    <w:rsid w:val="00E960CE"/>
    <w:rsid w:val="00E97C55"/>
    <w:rsid w:val="00EA5FDE"/>
    <w:rsid w:val="00EB1F04"/>
    <w:rsid w:val="00EB6756"/>
    <w:rsid w:val="00EC5259"/>
    <w:rsid w:val="00F2732F"/>
    <w:rsid w:val="00F55FF8"/>
    <w:rsid w:val="00F667FF"/>
    <w:rsid w:val="00F801E6"/>
    <w:rsid w:val="00F868F5"/>
    <w:rsid w:val="00FD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C934573"/>
  <w15:docId w15:val="{9FEA637C-5454-4D5C-B854-EEAFF8AB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52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523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05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20523"/>
    <w:rPr>
      <w:rFonts w:ascii="Calibri Light" w:hAnsi="Calibri Light" w:cs="Times New Roman"/>
      <w:color w:val="2E74B5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E2052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100C4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8100C4"/>
    <w:rPr>
      <w:rFonts w:cs="Times New Roman"/>
    </w:rPr>
  </w:style>
  <w:style w:type="paragraph" w:styleId="a5">
    <w:name w:val="footer"/>
    <w:basedOn w:val="a"/>
    <w:link w:val="a6"/>
    <w:uiPriority w:val="99"/>
    <w:rsid w:val="008100C4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8100C4"/>
    <w:rPr>
      <w:rFonts w:cs="Times New Roman"/>
    </w:rPr>
  </w:style>
  <w:style w:type="paragraph" w:styleId="a7">
    <w:name w:val="TOC Heading"/>
    <w:basedOn w:val="1"/>
    <w:next w:val="a"/>
    <w:uiPriority w:val="99"/>
    <w:qFormat/>
    <w:rsid w:val="00E20523"/>
    <w:pPr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B84330"/>
    <w:pPr>
      <w:tabs>
        <w:tab w:val="right" w:leader="dot" w:pos="9062"/>
      </w:tabs>
      <w:spacing w:after="120"/>
    </w:pPr>
  </w:style>
  <w:style w:type="character" w:styleId="a8">
    <w:name w:val="Hyperlink"/>
    <w:uiPriority w:val="99"/>
    <w:rsid w:val="00E20523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E20523"/>
    <w:pPr>
      <w:ind w:left="240"/>
    </w:pPr>
  </w:style>
  <w:style w:type="paragraph" w:styleId="a9">
    <w:name w:val="Normal (Web)"/>
    <w:basedOn w:val="a"/>
    <w:uiPriority w:val="99"/>
    <w:rsid w:val="00E20523"/>
    <w:pPr>
      <w:spacing w:before="100" w:beforeAutospacing="1" w:after="100" w:afterAutospacing="1"/>
    </w:pPr>
    <w:rPr>
      <w:rFonts w:eastAsia="Times New Roman"/>
    </w:rPr>
  </w:style>
  <w:style w:type="paragraph" w:styleId="aa">
    <w:name w:val="List Paragraph"/>
    <w:basedOn w:val="a"/>
    <w:uiPriority w:val="34"/>
    <w:qFormat/>
    <w:rsid w:val="00E2052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annotation reference"/>
    <w:uiPriority w:val="99"/>
    <w:rsid w:val="00E20523"/>
    <w:rPr>
      <w:rFonts w:cs="Times New Roman"/>
      <w:sz w:val="16"/>
    </w:rPr>
  </w:style>
  <w:style w:type="paragraph" w:styleId="ac">
    <w:name w:val="annotation text"/>
    <w:basedOn w:val="a"/>
    <w:link w:val="ad"/>
    <w:uiPriority w:val="99"/>
    <w:rsid w:val="00E20523"/>
    <w:rPr>
      <w:rFonts w:eastAsia="Times New Roman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E205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E20523"/>
    <w:rPr>
      <w:rFonts w:ascii="Segoe UI" w:eastAsia="Times New Roman" w:hAnsi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E20523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uiPriority w:val="22"/>
    <w:qFormat/>
    <w:locked/>
    <w:rsid w:val="00B8201E"/>
    <w:rPr>
      <w:b/>
      <w:bCs/>
    </w:rPr>
  </w:style>
  <w:style w:type="table" w:styleId="af1">
    <w:name w:val="Table Grid"/>
    <w:basedOn w:val="a1"/>
    <w:uiPriority w:val="39"/>
    <w:locked/>
    <w:rsid w:val="00330DB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a"/>
    <w:rsid w:val="004F24AB"/>
    <w:pPr>
      <w:numPr>
        <w:numId w:val="11"/>
      </w:numPr>
      <w:spacing w:line="360" w:lineRule="auto"/>
    </w:pPr>
    <w:rPr>
      <w:rFonts w:ascii="Arial" w:eastAsia="Times New Roman" w:hAnsi="Arial"/>
      <w:sz w:val="22"/>
      <w:lang w:val="en-GB" w:eastAsia="en-US"/>
    </w:rPr>
  </w:style>
  <w:style w:type="character" w:customStyle="1" w:styleId="-1">
    <w:name w:val="!Заголовок-1 Знак"/>
    <w:link w:val="-10"/>
    <w:locked/>
    <w:rsid w:val="004F24AB"/>
    <w:rPr>
      <w:rFonts w:ascii="Times New Roman" w:hAnsi="Times New Roman"/>
      <w:b/>
      <w:sz w:val="32"/>
      <w:szCs w:val="32"/>
    </w:rPr>
  </w:style>
  <w:style w:type="paragraph" w:customStyle="1" w:styleId="-10">
    <w:name w:val="!Заголовок-1"/>
    <w:basedOn w:val="1"/>
    <w:link w:val="-1"/>
    <w:qFormat/>
    <w:rsid w:val="004F24AB"/>
    <w:pPr>
      <w:jc w:val="center"/>
    </w:pPr>
    <w:rPr>
      <w:rFonts w:ascii="Times New Roman" w:hAnsi="Times New Roman"/>
      <w:b/>
      <w:color w:val="auto"/>
    </w:rPr>
  </w:style>
  <w:style w:type="character" w:customStyle="1" w:styleId="-2">
    <w:name w:val="!заголовок-2 Знак"/>
    <w:link w:val="-20"/>
    <w:locked/>
    <w:rsid w:val="004F24AB"/>
    <w:rPr>
      <w:rFonts w:ascii="Times New Roman" w:hAnsi="Times New Roman"/>
      <w:b/>
      <w:bCs/>
      <w:iCs/>
      <w:sz w:val="28"/>
      <w:szCs w:val="28"/>
    </w:rPr>
  </w:style>
  <w:style w:type="paragraph" w:customStyle="1" w:styleId="-20">
    <w:name w:val="!заголовок-2"/>
    <w:basedOn w:val="2"/>
    <w:link w:val="-2"/>
    <w:qFormat/>
    <w:rsid w:val="004F24AB"/>
    <w:rPr>
      <w:rFonts w:ascii="Times New Roman" w:hAnsi="Times New Roman"/>
      <w:i w:val="0"/>
    </w:rPr>
  </w:style>
  <w:style w:type="character" w:customStyle="1" w:styleId="14">
    <w:name w:val="Основной текст (14)_"/>
    <w:basedOn w:val="a0"/>
    <w:link w:val="143"/>
    <w:locked/>
    <w:rsid w:val="004F24A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4F24AB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2900</Words>
  <Characters>21649</Characters>
  <Application>Microsoft Office Word</Application>
  <DocSecurity>0</DocSecurity>
  <Lines>180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Правдина Мария Евгеньевна</dc:creator>
  <cp:keywords/>
  <dc:description/>
  <cp:lastModifiedBy>Microsoft</cp:lastModifiedBy>
  <cp:revision>4</cp:revision>
  <dcterms:created xsi:type="dcterms:W3CDTF">2024-02-07T10:50:00Z</dcterms:created>
  <dcterms:modified xsi:type="dcterms:W3CDTF">2024-02-07T10:55:00Z</dcterms:modified>
</cp:coreProperties>
</file>