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49292A" w:rsidTr="0012016F">
        <w:tc>
          <w:tcPr>
            <w:tcW w:w="5670" w:type="dxa"/>
          </w:tcPr>
          <w:p w:rsidR="0049292A" w:rsidRDefault="0049292A" w:rsidP="0012016F">
            <w:pPr>
              <w:pStyle w:val="af7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49292A" w:rsidRDefault="0049292A" w:rsidP="0012016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9292A" w:rsidRDefault="0049292A" w:rsidP="0049292A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49292A" w:rsidRDefault="0049292A" w:rsidP="0049292A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49292A" w:rsidRDefault="0049292A" w:rsidP="0049292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9292A" w:rsidRPr="00A204BB" w:rsidRDefault="0049292A" w:rsidP="0049292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9292A" w:rsidRPr="00A204BB" w:rsidRDefault="0049292A" w:rsidP="0049292A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49292A" w:rsidRDefault="0049292A" w:rsidP="0049292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Автоматизация бизнес-процессов организаций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49292A" w:rsidRPr="00D83E4E" w:rsidRDefault="0049292A" w:rsidP="0049292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Регионального этапа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и Чемпионата высоких технологий в Республике Карелия в 2024  г.</w:t>
          </w:r>
        </w:p>
        <w:p w:rsidR="0049292A" w:rsidRPr="00A204BB" w:rsidRDefault="009F0A0B" w:rsidP="0049292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49292A" w:rsidRDefault="0049292A" w:rsidP="0049292A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2024 г.</w:t>
      </w:r>
    </w:p>
    <w:p w:rsidR="000D332B" w:rsidRDefault="00E22477" w:rsidP="00E22477">
      <w:pPr>
        <w:pStyle w:val="bullet"/>
        <w:numPr>
          <w:ilvl w:val="0"/>
          <w:numId w:val="0"/>
        </w:num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Содержание:</w:t>
      </w:r>
    </w:p>
    <w:p w:rsidR="000D332B" w:rsidRDefault="009F0A0B">
      <w:pPr>
        <w:pStyle w:val="12"/>
        <w:spacing w:line="264" w:lineRule="auto"/>
        <w:rPr>
          <w:rFonts w:ascii="Times New Roman" w:eastAsiaTheme="minorEastAsia" w:hAnsi="Times New Roman"/>
          <w:noProof/>
          <w:sz w:val="22"/>
          <w:szCs w:val="22"/>
          <w:lang w:val="ru-RU" w:eastAsia="ru-RU"/>
        </w:rPr>
      </w:pPr>
      <w:r>
        <w:rPr>
          <w:rFonts w:ascii="Times New Roman" w:hAnsi="Times New Roman"/>
          <w:sz w:val="28"/>
          <w:lang w:val="ru-RU" w:eastAsia="ru-RU"/>
        </w:rPr>
        <w:fldChar w:fldCharType="begin"/>
      </w:r>
      <w:r w:rsidR="00E22477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7814311" w:tooltip="#_Toc127814311" w:history="1">
        <w:r w:rsidR="00E22477">
          <w:rPr>
            <w:rStyle w:val="af2"/>
            <w:rFonts w:ascii="Times New Roman" w:hAnsi="Times New Roman"/>
            <w:noProof/>
          </w:rPr>
          <w:t>1. ОСНОВНЫЕ ТРЕБОВАНИЯ КОМПЕТЕНЦИИ</w:t>
        </w:r>
        <w:r w:rsidR="00E22477">
          <w:rPr>
            <w:rFonts w:ascii="Times New Roman" w:hAnsi="Times New Roman"/>
            <w:noProof/>
          </w:rPr>
          <w:tab/>
        </w:r>
        <w:r>
          <w:rPr>
            <w:rFonts w:ascii="Times New Roman" w:hAnsi="Times New Roman"/>
            <w:noProof/>
          </w:rPr>
          <w:fldChar w:fldCharType="begin"/>
        </w:r>
        <w:r w:rsidR="00E22477">
          <w:rPr>
            <w:rFonts w:ascii="Times New Roman" w:hAnsi="Times New Roman"/>
            <w:noProof/>
          </w:rPr>
          <w:instrText xml:space="preserve"> PAGEREF _Toc127814311 \h </w:instrText>
        </w:r>
        <w:r>
          <w:rPr>
            <w:rFonts w:ascii="Times New Roman" w:hAnsi="Times New Roman"/>
            <w:noProof/>
          </w:rPr>
        </w:r>
        <w:r>
          <w:rPr>
            <w:rFonts w:ascii="Times New Roman" w:hAnsi="Times New Roman"/>
            <w:noProof/>
          </w:rPr>
          <w:fldChar w:fldCharType="separate"/>
        </w:r>
        <w:r w:rsidR="005542B1">
          <w:rPr>
            <w:rFonts w:ascii="Times New Roman" w:hAnsi="Times New Roman"/>
            <w:noProof/>
          </w:rPr>
          <w:t>3</w:t>
        </w:r>
        <w:r>
          <w:rPr>
            <w:rFonts w:ascii="Times New Roman" w:hAnsi="Times New Roman"/>
            <w:noProof/>
          </w:rPr>
          <w:fldChar w:fldCharType="end"/>
        </w:r>
      </w:hyperlink>
    </w:p>
    <w:p w:rsidR="000D332B" w:rsidRDefault="009F0A0B">
      <w:pPr>
        <w:pStyle w:val="23"/>
        <w:spacing w:line="264" w:lineRule="auto"/>
        <w:rPr>
          <w:rFonts w:eastAsiaTheme="minorEastAsia"/>
          <w:noProof/>
          <w:szCs w:val="22"/>
        </w:rPr>
      </w:pPr>
      <w:hyperlink w:anchor="_Toc127814312" w:tooltip="#_Toc127814312" w:history="1">
        <w:r w:rsidR="00E22477">
          <w:rPr>
            <w:rStyle w:val="af2"/>
            <w:noProof/>
          </w:rPr>
          <w:t>1.1. ОБЩИЕ СВЕДЕНИЯ О ТРЕБОВАНИЯХ КОМПЕТЕНЦИИ</w:t>
        </w:r>
        <w:r w:rsidR="00E22477">
          <w:rPr>
            <w:noProof/>
          </w:rPr>
          <w:tab/>
        </w:r>
        <w:r>
          <w:rPr>
            <w:noProof/>
          </w:rPr>
          <w:fldChar w:fldCharType="begin"/>
        </w:r>
        <w:r w:rsidR="00E22477">
          <w:rPr>
            <w:noProof/>
          </w:rPr>
          <w:instrText xml:space="preserve"> PAGEREF _Toc127814312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2B1"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0D332B" w:rsidRDefault="009F0A0B">
      <w:pPr>
        <w:pStyle w:val="23"/>
        <w:spacing w:line="264" w:lineRule="auto"/>
        <w:rPr>
          <w:rFonts w:eastAsiaTheme="minorEastAsia"/>
          <w:noProof/>
          <w:szCs w:val="22"/>
        </w:rPr>
      </w:pPr>
      <w:hyperlink w:anchor="_Toc127814313" w:tooltip="#_Toc127814313" w:history="1">
        <w:r w:rsidR="00E22477">
          <w:rPr>
            <w:rStyle w:val="af2"/>
            <w:noProof/>
          </w:rPr>
          <w:t>1.2. ПЕРЕЧЕНЬ ПРОФЕССИОНАЛЬНЫХ ЗАДАЧ</w:t>
        </w:r>
        <w:r w:rsidR="00E22477">
          <w:rPr>
            <w:noProof/>
          </w:rPr>
          <w:tab/>
        </w:r>
        <w:r>
          <w:rPr>
            <w:noProof/>
          </w:rPr>
          <w:fldChar w:fldCharType="begin"/>
        </w:r>
        <w:r w:rsidR="00E22477">
          <w:rPr>
            <w:noProof/>
          </w:rPr>
          <w:instrText xml:space="preserve"> PAGEREF _Toc127814313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2B1">
          <w:rPr>
            <w:noProof/>
          </w:rPr>
          <w:t>3</w:t>
        </w:r>
        <w:r>
          <w:rPr>
            <w:noProof/>
          </w:rPr>
          <w:fldChar w:fldCharType="end"/>
        </w:r>
      </w:hyperlink>
    </w:p>
    <w:p w:rsidR="000D332B" w:rsidRDefault="009F0A0B">
      <w:pPr>
        <w:pStyle w:val="23"/>
        <w:spacing w:line="264" w:lineRule="auto"/>
        <w:rPr>
          <w:rFonts w:eastAsiaTheme="minorEastAsia"/>
          <w:noProof/>
          <w:szCs w:val="22"/>
        </w:rPr>
      </w:pPr>
      <w:hyperlink w:anchor="_Toc127814314" w:tooltip="#_Toc127814314" w:history="1">
        <w:r w:rsidR="00E22477">
          <w:rPr>
            <w:rStyle w:val="af2"/>
            <w:noProof/>
          </w:rPr>
          <w:t>1.3. ТРЕБОВАНИЯ К СХЕМЕ ОЦЕНКИ</w:t>
        </w:r>
        <w:r w:rsidR="00E22477">
          <w:rPr>
            <w:noProof/>
          </w:rPr>
          <w:tab/>
        </w:r>
        <w:r>
          <w:rPr>
            <w:noProof/>
          </w:rPr>
          <w:fldChar w:fldCharType="begin"/>
        </w:r>
        <w:r w:rsidR="00E22477">
          <w:rPr>
            <w:noProof/>
          </w:rPr>
          <w:instrText xml:space="preserve"> PAGEREF _Toc127814314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2B1">
          <w:rPr>
            <w:noProof/>
          </w:rPr>
          <w:t>7</w:t>
        </w:r>
        <w:r>
          <w:rPr>
            <w:noProof/>
          </w:rPr>
          <w:fldChar w:fldCharType="end"/>
        </w:r>
      </w:hyperlink>
    </w:p>
    <w:p w:rsidR="000D332B" w:rsidRDefault="009F0A0B">
      <w:pPr>
        <w:pStyle w:val="23"/>
        <w:spacing w:line="264" w:lineRule="auto"/>
        <w:rPr>
          <w:rFonts w:eastAsiaTheme="minorEastAsia"/>
          <w:noProof/>
          <w:szCs w:val="22"/>
        </w:rPr>
      </w:pPr>
      <w:hyperlink w:anchor="_Toc127814315" w:tooltip="#_Toc127814315" w:history="1">
        <w:r w:rsidR="00E22477">
          <w:rPr>
            <w:rStyle w:val="af2"/>
            <w:noProof/>
          </w:rPr>
          <w:t>1.4. СПЕЦИФИКАЦИЯ ОЦЕНКИ КОМПЕТЕНЦИИ</w:t>
        </w:r>
        <w:r w:rsidR="00E22477">
          <w:rPr>
            <w:noProof/>
          </w:rPr>
          <w:tab/>
        </w:r>
        <w:r>
          <w:rPr>
            <w:noProof/>
          </w:rPr>
          <w:fldChar w:fldCharType="begin"/>
        </w:r>
        <w:r w:rsidR="00E22477">
          <w:rPr>
            <w:noProof/>
          </w:rPr>
          <w:instrText xml:space="preserve"> PAGEREF _Toc127814315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2B1"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0D332B" w:rsidRDefault="009F0A0B">
      <w:pPr>
        <w:pStyle w:val="23"/>
        <w:spacing w:line="264" w:lineRule="auto"/>
        <w:rPr>
          <w:rFonts w:eastAsiaTheme="minorEastAsia"/>
          <w:noProof/>
          <w:szCs w:val="22"/>
        </w:rPr>
      </w:pPr>
      <w:hyperlink w:anchor="_Toc127814316" w:tooltip="#_Toc127814316" w:history="1">
        <w:r w:rsidR="00E22477">
          <w:rPr>
            <w:rStyle w:val="af2"/>
            <w:noProof/>
          </w:rPr>
          <w:t>1.5. КОНКУРСНОЕ ЗАДАНИЕ</w:t>
        </w:r>
        <w:r w:rsidR="00E22477">
          <w:rPr>
            <w:noProof/>
          </w:rPr>
          <w:tab/>
        </w:r>
        <w:r>
          <w:rPr>
            <w:noProof/>
          </w:rPr>
          <w:fldChar w:fldCharType="begin"/>
        </w:r>
        <w:r w:rsidR="00E22477">
          <w:rPr>
            <w:noProof/>
          </w:rPr>
          <w:instrText xml:space="preserve"> PAGEREF _Toc127814316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2B1"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0D332B" w:rsidRDefault="009F0A0B">
      <w:pPr>
        <w:pStyle w:val="23"/>
        <w:spacing w:line="264" w:lineRule="auto"/>
        <w:rPr>
          <w:rFonts w:eastAsiaTheme="minorEastAsia"/>
          <w:noProof/>
          <w:szCs w:val="22"/>
        </w:rPr>
      </w:pPr>
      <w:hyperlink w:anchor="_Toc127814317" w:tooltip="#_Toc127814317" w:history="1">
        <w:r w:rsidR="00E22477">
          <w:rPr>
            <w:rStyle w:val="af2"/>
            <w:noProof/>
          </w:rPr>
          <w:t>1.5.1. Разработка конкурсного задания</w:t>
        </w:r>
        <w:r w:rsidR="00E22477">
          <w:rPr>
            <w:noProof/>
          </w:rPr>
          <w:tab/>
        </w:r>
        <w:r>
          <w:rPr>
            <w:noProof/>
          </w:rPr>
          <w:fldChar w:fldCharType="begin"/>
        </w:r>
        <w:r w:rsidR="00E22477">
          <w:rPr>
            <w:noProof/>
          </w:rPr>
          <w:instrText xml:space="preserve"> PAGEREF _Toc127814317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2B1">
          <w:rPr>
            <w:noProof/>
          </w:rPr>
          <w:t>8</w:t>
        </w:r>
        <w:r>
          <w:rPr>
            <w:noProof/>
          </w:rPr>
          <w:fldChar w:fldCharType="end"/>
        </w:r>
      </w:hyperlink>
    </w:p>
    <w:p w:rsidR="000D332B" w:rsidRDefault="009F0A0B">
      <w:pPr>
        <w:pStyle w:val="12"/>
        <w:spacing w:line="264" w:lineRule="auto"/>
        <w:rPr>
          <w:rFonts w:ascii="Times New Roman" w:eastAsiaTheme="minorEastAsia" w:hAnsi="Times New Roman"/>
          <w:noProof/>
          <w:sz w:val="22"/>
          <w:szCs w:val="22"/>
          <w:lang w:val="ru-RU" w:eastAsia="ru-RU"/>
        </w:rPr>
      </w:pPr>
      <w:hyperlink w:anchor="_Toc127814318" w:tooltip="#_Toc127814318" w:history="1">
        <w:r w:rsidR="00E22477">
          <w:rPr>
            <w:rStyle w:val="af2"/>
            <w:rFonts w:ascii="Times New Roman" w:hAnsi="Times New Roman"/>
            <w:noProof/>
          </w:rPr>
          <w:t>2. СПЕЦИАЛЬНЫЕ ПРАВИЛА КОМПЕТЕНЦИИ</w:t>
        </w:r>
        <w:r w:rsidR="00E22477">
          <w:rPr>
            <w:rFonts w:ascii="Times New Roman" w:hAnsi="Times New Roman"/>
            <w:noProof/>
          </w:rPr>
          <w:tab/>
        </w:r>
        <w:r>
          <w:rPr>
            <w:rFonts w:ascii="Times New Roman" w:hAnsi="Times New Roman"/>
            <w:noProof/>
          </w:rPr>
          <w:fldChar w:fldCharType="begin"/>
        </w:r>
        <w:r w:rsidR="00E22477">
          <w:rPr>
            <w:rFonts w:ascii="Times New Roman" w:hAnsi="Times New Roman"/>
            <w:noProof/>
          </w:rPr>
          <w:instrText xml:space="preserve"> PAGEREF _Toc127814318 \h </w:instrText>
        </w:r>
        <w:r>
          <w:rPr>
            <w:rFonts w:ascii="Times New Roman" w:hAnsi="Times New Roman"/>
            <w:noProof/>
          </w:rPr>
        </w:r>
        <w:r>
          <w:rPr>
            <w:rFonts w:ascii="Times New Roman" w:hAnsi="Times New Roman"/>
            <w:noProof/>
          </w:rPr>
          <w:fldChar w:fldCharType="separate"/>
        </w:r>
        <w:r w:rsidR="005542B1">
          <w:rPr>
            <w:rFonts w:ascii="Times New Roman" w:hAnsi="Times New Roman"/>
            <w:noProof/>
          </w:rPr>
          <w:t>9</w:t>
        </w:r>
        <w:r>
          <w:rPr>
            <w:rFonts w:ascii="Times New Roman" w:hAnsi="Times New Roman"/>
            <w:noProof/>
          </w:rPr>
          <w:fldChar w:fldCharType="end"/>
        </w:r>
      </w:hyperlink>
    </w:p>
    <w:p w:rsidR="000D332B" w:rsidRDefault="009F0A0B">
      <w:pPr>
        <w:pStyle w:val="23"/>
        <w:spacing w:line="264" w:lineRule="auto"/>
        <w:rPr>
          <w:rFonts w:eastAsiaTheme="minorEastAsia"/>
          <w:noProof/>
          <w:szCs w:val="22"/>
        </w:rPr>
      </w:pPr>
      <w:hyperlink w:anchor="_Toc127814319" w:tooltip="#_Toc127814319" w:history="1">
        <w:r w:rsidR="00E22477">
          <w:rPr>
            <w:rStyle w:val="af2"/>
            <w:noProof/>
          </w:rPr>
          <w:t>2.1. Материалы, оборудование и инструменты, запрещенные на площадке</w:t>
        </w:r>
        <w:r w:rsidR="00E22477">
          <w:rPr>
            <w:noProof/>
          </w:rPr>
          <w:tab/>
        </w:r>
        <w:r>
          <w:rPr>
            <w:noProof/>
          </w:rPr>
          <w:fldChar w:fldCharType="begin"/>
        </w:r>
        <w:r w:rsidR="00E22477">
          <w:rPr>
            <w:noProof/>
          </w:rPr>
          <w:instrText xml:space="preserve"> PAGEREF _Toc127814319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2B1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0D332B" w:rsidRDefault="009F0A0B">
      <w:pPr>
        <w:pStyle w:val="12"/>
        <w:spacing w:line="264" w:lineRule="auto"/>
        <w:rPr>
          <w:rFonts w:ascii="Times New Roman" w:eastAsiaTheme="minorEastAsia" w:hAnsi="Times New Roman"/>
          <w:noProof/>
          <w:sz w:val="22"/>
          <w:szCs w:val="22"/>
          <w:lang w:val="ru-RU" w:eastAsia="ru-RU"/>
        </w:rPr>
      </w:pPr>
      <w:hyperlink w:anchor="_Toc127814320" w:tooltip="#_Toc127814320" w:history="1">
        <w:r w:rsidR="00E22477">
          <w:rPr>
            <w:rStyle w:val="af2"/>
            <w:rFonts w:ascii="Times New Roman" w:hAnsi="Times New Roman"/>
            <w:caps/>
            <w:noProof/>
          </w:rPr>
          <w:t>3. Приложения</w:t>
        </w:r>
        <w:r w:rsidR="00E22477">
          <w:rPr>
            <w:rFonts w:ascii="Times New Roman" w:hAnsi="Times New Roman"/>
            <w:noProof/>
          </w:rPr>
          <w:tab/>
        </w:r>
        <w:r>
          <w:rPr>
            <w:rFonts w:ascii="Times New Roman" w:hAnsi="Times New Roman"/>
            <w:noProof/>
          </w:rPr>
          <w:fldChar w:fldCharType="begin"/>
        </w:r>
        <w:r w:rsidR="00E22477">
          <w:rPr>
            <w:rFonts w:ascii="Times New Roman" w:hAnsi="Times New Roman"/>
            <w:noProof/>
          </w:rPr>
          <w:instrText xml:space="preserve"> PAGEREF _Toc127814320 \h </w:instrText>
        </w:r>
        <w:r>
          <w:rPr>
            <w:rFonts w:ascii="Times New Roman" w:hAnsi="Times New Roman"/>
            <w:noProof/>
          </w:rPr>
        </w:r>
        <w:r>
          <w:rPr>
            <w:rFonts w:ascii="Times New Roman" w:hAnsi="Times New Roman"/>
            <w:noProof/>
          </w:rPr>
          <w:fldChar w:fldCharType="separate"/>
        </w:r>
        <w:r w:rsidR="005542B1">
          <w:rPr>
            <w:rFonts w:ascii="Times New Roman" w:hAnsi="Times New Roman"/>
            <w:noProof/>
          </w:rPr>
          <w:t>11</w:t>
        </w:r>
        <w:r>
          <w:rPr>
            <w:rFonts w:ascii="Times New Roman" w:hAnsi="Times New Roman"/>
            <w:noProof/>
          </w:rPr>
          <w:fldChar w:fldCharType="end"/>
        </w:r>
      </w:hyperlink>
    </w:p>
    <w:p w:rsidR="000D332B" w:rsidRDefault="009F0A0B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before="120" w:line="240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0D332B" w:rsidRDefault="000D332B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D332B" w:rsidRDefault="000D332B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D332B" w:rsidRDefault="00E22477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 w:clear="all"/>
      </w:r>
      <w:bookmarkStart w:id="0" w:name="_GoBack"/>
      <w:bookmarkEnd w:id="0"/>
    </w:p>
    <w:p w:rsidR="000D332B" w:rsidRDefault="00E22477">
      <w:pPr>
        <w:pStyle w:val="-1"/>
        <w:rPr>
          <w:sz w:val="34"/>
          <w:szCs w:val="34"/>
        </w:rPr>
      </w:pPr>
      <w:bookmarkStart w:id="1" w:name="_Toc127814311"/>
      <w:r>
        <w:lastRenderedPageBreak/>
        <w:t>1.</w:t>
      </w:r>
      <w:r>
        <w:rPr>
          <w:sz w:val="34"/>
          <w:szCs w:val="34"/>
        </w:rPr>
        <w:t xml:space="preserve"> </w:t>
      </w:r>
      <w:r>
        <w:t>ОСНОВНЫЕ ТРЕБОВАНИЯ КОМПЕТЕНЦИИ</w:t>
      </w:r>
      <w:bookmarkEnd w:id="1"/>
    </w:p>
    <w:p w:rsidR="000D332B" w:rsidRDefault="00E22477">
      <w:pPr>
        <w:pStyle w:val="-2"/>
      </w:pPr>
      <w:bookmarkStart w:id="2" w:name="_Toc127814312"/>
      <w:r>
        <w:t>1.1. ОБЩИЕ СВЕДЕНИЯ О ТРЕБОВАНИЯХ КОМПЕТЕНЦИИ</w:t>
      </w:r>
      <w:bookmarkEnd w:id="2"/>
    </w:p>
    <w:p w:rsidR="000D332B" w:rsidRDefault="00E224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компетенции является содействие оперативному и эффективному кадровому обеспечению отраслей экономики. </w:t>
      </w:r>
    </w:p>
    <w:p w:rsidR="00E22477" w:rsidRDefault="00E224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документ определяет рамку требований компетенции и макет конкурсного задания, на основании которых разработано реальное конкурсное задание и критерии его оценки.</w:t>
      </w:r>
    </w:p>
    <w:p w:rsidR="000D332B" w:rsidRDefault="00E224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A3">
        <w:rPr>
          <w:rFonts w:ascii="Times New Roman" w:hAnsi="Times New Roman" w:cs="Times New Roman"/>
          <w:sz w:val="28"/>
          <w:szCs w:val="28"/>
        </w:rPr>
        <w:t>Разработчики конкурсного задания регионального этапа: эксперт-методист заведующий отделением ГАПОУ РК «Петрозаводский техникум городского хозяйства»</w:t>
      </w:r>
      <w:r w:rsidR="00326DA3" w:rsidRPr="00326DA3">
        <w:rPr>
          <w:rFonts w:ascii="Times New Roman" w:hAnsi="Times New Roman" w:cs="Times New Roman"/>
          <w:sz w:val="28"/>
          <w:szCs w:val="28"/>
        </w:rPr>
        <w:t xml:space="preserve"> Городилова Ирина Анатольевна</w:t>
      </w:r>
      <w:r w:rsidRPr="00326DA3">
        <w:rPr>
          <w:rFonts w:ascii="Times New Roman" w:hAnsi="Times New Roman" w:cs="Times New Roman"/>
          <w:sz w:val="28"/>
          <w:szCs w:val="28"/>
        </w:rPr>
        <w:t>, специалисты партнера-рабо</w:t>
      </w:r>
      <w:r w:rsidR="00326DA3" w:rsidRPr="00326DA3">
        <w:rPr>
          <w:rFonts w:ascii="Times New Roman" w:hAnsi="Times New Roman" w:cs="Times New Roman"/>
          <w:sz w:val="28"/>
          <w:szCs w:val="28"/>
        </w:rPr>
        <w:t xml:space="preserve">тодателя ООО «Неосистемы ИТ» - </w:t>
      </w:r>
      <w:r w:rsidR="00326DA3">
        <w:rPr>
          <w:rFonts w:ascii="Times New Roman" w:hAnsi="Times New Roman" w:cs="Times New Roman"/>
          <w:sz w:val="28"/>
          <w:szCs w:val="28"/>
        </w:rPr>
        <w:t xml:space="preserve">начальник отдела разработки Кравцов Игнат Вадимович, </w:t>
      </w:r>
      <w:r w:rsidR="00407E85">
        <w:rPr>
          <w:rFonts w:ascii="Times New Roman" w:hAnsi="Times New Roman" w:cs="Times New Roman"/>
          <w:sz w:val="28"/>
          <w:szCs w:val="28"/>
        </w:rPr>
        <w:t>р</w:t>
      </w:r>
      <w:r w:rsidR="00326DA3" w:rsidRPr="00326DA3">
        <w:rPr>
          <w:rFonts w:ascii="Times New Roman" w:hAnsi="Times New Roman" w:cs="Times New Roman"/>
          <w:sz w:val="28"/>
          <w:szCs w:val="28"/>
        </w:rPr>
        <w:t xml:space="preserve">уководитель отделения внедрения </w:t>
      </w:r>
      <w:r w:rsidR="00326DA3" w:rsidRPr="00326DA3">
        <w:rPr>
          <w:rFonts w:ascii="Times New Roman" w:hAnsi="Times New Roman" w:cs="Times New Roman"/>
          <w:sz w:val="28"/>
          <w:szCs w:val="28"/>
        </w:rPr>
        <w:br/>
        <w:t>отде</w:t>
      </w:r>
      <w:r w:rsidR="00326DA3">
        <w:rPr>
          <w:rFonts w:ascii="Times New Roman" w:hAnsi="Times New Roman" w:cs="Times New Roman"/>
          <w:sz w:val="28"/>
          <w:szCs w:val="28"/>
        </w:rPr>
        <w:t>ла сопровождения и внедрения СЦ Дибров Иван Васильевич.</w:t>
      </w:r>
    </w:p>
    <w:p w:rsidR="000D332B" w:rsidRDefault="00E22477" w:rsidP="00E224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 Требования компетенции разделены на разделы с номерами и заголовками, каждому разделу назначен процент относительной важнос</w:t>
      </w:r>
      <w:r w:rsidR="009100ED">
        <w:rPr>
          <w:rFonts w:ascii="Times New Roman" w:hAnsi="Times New Roman" w:cs="Times New Roman"/>
          <w:sz w:val="28"/>
          <w:szCs w:val="28"/>
        </w:rPr>
        <w:t>ти, сумма которых составляет 80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22477" w:rsidRDefault="00E22477" w:rsidP="00E224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32B" w:rsidRDefault="00E22477">
      <w:pPr>
        <w:pStyle w:val="-2"/>
        <w:jc w:val="left"/>
      </w:pPr>
      <w:bookmarkStart w:id="3" w:name="_Toc78885652"/>
      <w:bookmarkStart w:id="4" w:name="_Toc127814313"/>
      <w:r>
        <w:t>1.</w:t>
      </w:r>
      <w:bookmarkEnd w:id="3"/>
      <w:r>
        <w:t>2. ПЕРЕЧЕНЬ ПРОФЕССИОНАЛЬНЫХ ЗАДАЧ</w:t>
      </w:r>
      <w:bookmarkEnd w:id="4"/>
      <w:r>
        <w:t xml:space="preserve"> </w:t>
      </w:r>
    </w:p>
    <w:p w:rsidR="000D332B" w:rsidRDefault="00E22477">
      <w:pPr>
        <w:spacing w:after="12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Таблица №1. </w:t>
      </w:r>
      <w:r>
        <w:rPr>
          <w:rFonts w:ascii="Times New Roman" w:hAnsi="Times New Roman"/>
          <w:bCs/>
          <w:color w:val="000000"/>
          <w:sz w:val="24"/>
          <w:szCs w:val="24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724"/>
        <w:gridCol w:w="21"/>
        <w:gridCol w:w="7333"/>
        <w:gridCol w:w="44"/>
        <w:gridCol w:w="1449"/>
      </w:tblGrid>
      <w:tr w:rsidR="000D332B">
        <w:tc>
          <w:tcPr>
            <w:tcW w:w="379" w:type="pct"/>
            <w:shd w:val="clear" w:color="auto" w:fill="92D050"/>
            <w:vAlign w:val="center"/>
          </w:tcPr>
          <w:p w:rsidR="000D332B" w:rsidRDefault="00E224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842" w:type="pct"/>
            <w:gridSpan w:val="2"/>
            <w:shd w:val="clear" w:color="auto" w:fill="92D050"/>
            <w:vAlign w:val="center"/>
          </w:tcPr>
          <w:p w:rsidR="000D332B" w:rsidRDefault="00E22477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780" w:type="pct"/>
            <w:gridSpan w:val="2"/>
            <w:shd w:val="clear" w:color="auto" w:fill="92D050"/>
            <w:vAlign w:val="center"/>
          </w:tcPr>
          <w:p w:rsidR="000D332B" w:rsidRDefault="00E224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0D332B">
        <w:tc>
          <w:tcPr>
            <w:tcW w:w="379" w:type="pct"/>
            <w:vMerge w:val="restart"/>
            <w:shd w:val="clear" w:color="auto" w:fill="BFBFBF" w:themeFill="background1" w:themeFillShade="BF"/>
            <w:vAlign w:val="center"/>
          </w:tcPr>
          <w:p w:rsidR="000D332B" w:rsidRDefault="00E2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2" w:type="pct"/>
            <w:gridSpan w:val="2"/>
            <w:shd w:val="clear" w:color="auto" w:fill="auto"/>
            <w:vAlign w:val="center"/>
          </w:tcPr>
          <w:p w:rsidR="000D332B" w:rsidRDefault="00E2247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информацией </w:t>
            </w:r>
          </w:p>
        </w:tc>
        <w:tc>
          <w:tcPr>
            <w:tcW w:w="780" w:type="pct"/>
            <w:gridSpan w:val="2"/>
            <w:shd w:val="clear" w:color="auto" w:fill="auto"/>
            <w:vAlign w:val="center"/>
          </w:tcPr>
          <w:p w:rsidR="000D332B" w:rsidRDefault="001C736C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332B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pct"/>
            <w:gridSpan w:val="4"/>
            <w:shd w:val="clear" w:color="auto" w:fill="auto"/>
            <w:vAlign w:val="center"/>
          </w:tcPr>
          <w:p w:rsidR="000D332B" w:rsidRDefault="00E224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должен знать и понимать: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формальной логики и критического мышления;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важность оценки надежности каналов и информационных ресурсов при поиске информации; </w:t>
            </w:r>
          </w:p>
        </w:tc>
      </w:tr>
      <w:tr w:rsidR="000D332B">
        <w:tc>
          <w:tcPr>
            <w:tcW w:w="390" w:type="pct"/>
            <w:gridSpan w:val="2"/>
            <w:shd w:val="clear" w:color="auto" w:fill="BFBFBF" w:themeFill="background1" w:themeFillShade="BF"/>
            <w:vAlign w:val="center"/>
          </w:tcPr>
          <w:p w:rsidR="000D332B" w:rsidRDefault="00E2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 w:clear="all"/>
            </w: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находить информацию;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контролировать достоверность информации;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анализировать документы и иные источники информации;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восполнять факты в условиях недостатка информации на основании профессионального суждения;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сопоставлять факты и делать выводы.</w:t>
            </w:r>
          </w:p>
        </w:tc>
      </w:tr>
      <w:tr w:rsidR="000D332B">
        <w:tc>
          <w:tcPr>
            <w:tcW w:w="390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0D332B" w:rsidRDefault="00E2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3" w:type="pct"/>
            <w:gridSpan w:val="2"/>
            <w:shd w:val="clear" w:color="auto" w:fill="auto"/>
            <w:vAlign w:val="center"/>
          </w:tcPr>
          <w:p w:rsidR="000D332B" w:rsidRDefault="00E22477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методов и инструментов моделирования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проектировании 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0D332B" w:rsidRDefault="001C736C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рассмотрения всех возможных вариантов и выбора лучшего решения на основе аналитического суждения и интересов клиента;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использования системного анализа, бизнес-анализа, методологий моделирования бизнес-процессов и проектирования информационных систем;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оптимизации архитектуры системы с учетом модульности и повторного использования;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определения функциональных и нефункциональных требований системы;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методы представления и визуализации информации.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spacing w:before="144" w:after="144" w:line="240" w:lineRule="auto"/>
              <w:ind w:left="714" w:hanging="3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системы с помощью инструментов и методов моделирования, анализа вариантов их использования;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44" w:after="144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проектировать бизнес-процессы с учетом требований и особенностей их использования;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44" w:after="144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проектировать системы на основе различных диаграмм, описания объектов и взаимосвязей;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44" w:after="144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формулировать требования к ИТ-инфраструктуре;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44" w:after="144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проектировать интерфейсы / механизмы взаимодействия с пользователем;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44" w:after="144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проектировать основы систем безопасности и контроля.</w:t>
            </w:r>
          </w:p>
        </w:tc>
      </w:tr>
      <w:tr w:rsidR="000D332B">
        <w:tc>
          <w:tcPr>
            <w:tcW w:w="390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0D332B" w:rsidRDefault="00E22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53" w:type="pct"/>
            <w:gridSpan w:val="2"/>
            <w:shd w:val="clear" w:color="auto" w:fill="auto"/>
            <w:vAlign w:val="center"/>
          </w:tcPr>
          <w:p w:rsidR="000D332B" w:rsidRDefault="00E2247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промышленных сред разработки для автоматизации бизнес-приложений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0D332B" w:rsidRDefault="001C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методологии автоматизации бизнес-процессов организаций;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рассмотрения разных сценариев и обработки исключений;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соблюдения стандартов (например, соглашения по формату кода, руководства по стилю, сопровождению);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определения архитектуры программного обеспечения с учетом гибкости, масштабируемости, возможности реализации, многократности использования и безопасности системы, технических и бизнес-требований;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принципы построения интерфейсов, в том числе мобильных решений;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тестирования и отладки приложений.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реализовывать и модифицировать систему автоматизации бизнес-процессов в соответствии с техническими требованиями;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вести разработку мобильных, десктопных, приложений, способных функционировать в качестве веб-сервиса – для различных операционных систем;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интеграцию бизнес-приложений;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сопровождение и обслуживание бизнес-приложений;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методы и инструменты отладки и тестирования для устранения ошибок.</w:t>
            </w:r>
          </w:p>
        </w:tc>
      </w:tr>
      <w:tr w:rsidR="000D332B">
        <w:tc>
          <w:tcPr>
            <w:tcW w:w="390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0D332B" w:rsidRDefault="00E2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53" w:type="pct"/>
            <w:gridSpan w:val="2"/>
            <w:shd w:val="clear" w:color="auto" w:fill="auto"/>
            <w:vAlign w:val="center"/>
          </w:tcPr>
          <w:p w:rsidR="000D332B" w:rsidRDefault="00E22477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типовых решений автоматизации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бизнес-процессов 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0D332B" w:rsidRDefault="001C736C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spacing w:before="60" w:after="144" w:line="240" w:lineRule="auto"/>
              <w:ind w:left="714" w:hanging="3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рассмотрения всех возможных вариантов и выбора лучшего решения для удовлетворения требований пользователя и интересов клиента, в том числе за счет использования типовых программ автоматизации бизнес-процессов;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spacing w:before="60" w:after="144" w:line="240" w:lineRule="auto"/>
              <w:ind w:left="714" w:hanging="3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принципы и стандарты работы с типовыми программами в процессе их модификации;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spacing w:before="60" w:after="144" w:line="240" w:lineRule="auto"/>
              <w:ind w:left="714" w:hanging="3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обеспечения сопровождения приложений, разработанных на базе типовых решений;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144" w:line="240" w:lineRule="auto"/>
              <w:ind w:left="714" w:hanging="3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приемы оценки применимости типовых решений для отраслевой автоматизации и специализированных задач. 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аргументированный подбор типового решения для реализации задач клиента;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модификацию (кастомизацию) типового решения с учетом необходимости последующего сопровождения и дальнейшего развития информационной системы;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кастомизацию типового решения пользовательскими средствами (без программирования);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работать с документацией.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D332B">
        <w:tc>
          <w:tcPr>
            <w:tcW w:w="390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0D332B" w:rsidRDefault="00E2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53" w:type="pct"/>
            <w:gridSpan w:val="2"/>
            <w:shd w:val="clear" w:color="auto" w:fill="auto"/>
            <w:vAlign w:val="center"/>
          </w:tcPr>
          <w:p w:rsidR="000D332B" w:rsidRDefault="00E2247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работы  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0D332B" w:rsidRDefault="001C736C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важность соблюдения регламентов при реализации профессиональных проектов;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принципы и методы организации работы;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проектного управления.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производственный график на каждый день в соответствии с доступным временем и принимать во внимание ограничения и сроки сдачи работы;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поддерживать собственную осведомлённости в области профессиональной деятельности;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результаты собственной деятельности в сравнении с ожиданиями и потребностями клиента и организации;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подготовку разработанной системы к поставке в соответствии с требованиями клиента.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D332B">
        <w:tc>
          <w:tcPr>
            <w:tcW w:w="390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0D332B" w:rsidRDefault="00E22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53" w:type="pct"/>
            <w:gridSpan w:val="2"/>
            <w:shd w:val="clear" w:color="auto" w:fill="auto"/>
            <w:vAlign w:val="center"/>
          </w:tcPr>
          <w:p w:rsidR="000D332B" w:rsidRDefault="00E22477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коммуникациями  </w:t>
            </w:r>
          </w:p>
        </w:tc>
        <w:tc>
          <w:tcPr>
            <w:tcW w:w="757" w:type="pct"/>
            <w:shd w:val="clear" w:color="auto" w:fill="auto"/>
            <w:vAlign w:val="center"/>
          </w:tcPr>
          <w:p w:rsidR="000D332B" w:rsidRDefault="001C736C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Специалист должен знать и понимать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письменной и устной деловой коммуникации;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коммуникации, включая коммуникацию с лицами с ограниченными возможностями;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важность умения слушать и вести конструктивный диалог.  способы коммуникации</w:t>
            </w:r>
          </w:p>
        </w:tc>
      </w:tr>
      <w:tr w:rsidR="000D332B">
        <w:tc>
          <w:tcPr>
            <w:tcW w:w="390" w:type="pct"/>
            <w:gridSpan w:val="2"/>
            <w:vMerge/>
            <w:shd w:val="clear" w:color="auto" w:fill="BFBFBF" w:themeFill="background1" w:themeFillShade="BF"/>
            <w:vAlign w:val="center"/>
          </w:tcPr>
          <w:p w:rsidR="000D332B" w:rsidRDefault="000D3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0" w:type="pct"/>
            <w:gridSpan w:val="3"/>
            <w:shd w:val="clear" w:color="auto" w:fill="auto"/>
            <w:vAlign w:val="center"/>
          </w:tcPr>
          <w:p w:rsidR="000D332B" w:rsidRDefault="00E2247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общаться с заказчиками, экспертами, членами команды «на одном с ними  языке»; 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задавать вопросы;</w:t>
            </w:r>
          </w:p>
          <w:p w:rsidR="000D332B" w:rsidRDefault="00E22477">
            <w:pPr>
              <w:pStyle w:val="af4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представлять запрашиваемую информацию в соответствии с предъявляемыми требованиями.</w:t>
            </w:r>
          </w:p>
        </w:tc>
      </w:tr>
    </w:tbl>
    <w:p w:rsidR="000D332B" w:rsidRDefault="000D332B">
      <w:pPr>
        <w:sectPr w:rsidR="000D332B" w:rsidSect="00E2247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D332B" w:rsidRDefault="00E22477">
      <w:pPr>
        <w:pStyle w:val="-2"/>
      </w:pPr>
      <w:bookmarkStart w:id="5" w:name="_Toc78885655"/>
      <w:bookmarkStart w:id="6" w:name="_Toc127814314"/>
      <w:r>
        <w:lastRenderedPageBreak/>
        <w:t>1.3. ТРЕБОВАНИЯ К СХЕМЕ ОЦЕНКИ</w:t>
      </w:r>
      <w:bookmarkEnd w:id="5"/>
      <w:bookmarkEnd w:id="6"/>
    </w:p>
    <w:p w:rsidR="000D332B" w:rsidRDefault="00E22477">
      <w:pPr>
        <w:pStyle w:val="af7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 с отклонением не более 50%, определенных для каждого раздела компетенции в таблице №2. Общая сумма баллов не может превышать 100.</w:t>
      </w:r>
    </w:p>
    <w:p w:rsidR="000D332B" w:rsidRDefault="00E22477">
      <w:pPr>
        <w:pStyle w:val="3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1.3.1 Матрица пересчета требований компетенции в критерии оценки (СПО)</w:t>
      </w:r>
    </w:p>
    <w:p w:rsidR="000D332B" w:rsidRDefault="00E22477">
      <w:pPr>
        <w:pStyle w:val="af7"/>
        <w:widowControl/>
        <w:spacing w:after="120" w:line="276" w:lineRule="auto"/>
        <w:ind w:firstLine="709"/>
        <w:jc w:val="right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iCs/>
          <w:szCs w:val="28"/>
          <w:lang w:val="ru-RU"/>
        </w:rPr>
        <w:t xml:space="preserve">Таблица №2. </w:t>
      </w:r>
      <w:r>
        <w:rPr>
          <w:rFonts w:ascii="Times New Roman" w:hAnsi="Times New Roman"/>
          <w:szCs w:val="28"/>
          <w:lang w:val="ru-RU"/>
        </w:rPr>
        <w:t>Матрица пересчета требований компетенции в критерии оценки (СПО)</w:t>
      </w:r>
    </w:p>
    <w:tbl>
      <w:tblPr>
        <w:tblStyle w:val="af3"/>
        <w:tblW w:w="0" w:type="auto"/>
        <w:tblLayout w:type="fixed"/>
        <w:tblLook w:val="04A0"/>
      </w:tblPr>
      <w:tblGrid>
        <w:gridCol w:w="1283"/>
        <w:gridCol w:w="2803"/>
        <w:gridCol w:w="1863"/>
        <w:gridCol w:w="2126"/>
        <w:gridCol w:w="1418"/>
        <w:gridCol w:w="1417"/>
        <w:gridCol w:w="1418"/>
        <w:gridCol w:w="2232"/>
      </w:tblGrid>
      <w:tr w:rsidR="00326DA3" w:rsidTr="0082335E">
        <w:tc>
          <w:tcPr>
            <w:tcW w:w="12328" w:type="dxa"/>
            <w:gridSpan w:val="7"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8"/>
                <w:lang w:val="ru-RU"/>
              </w:rPr>
              <w:t>Критерий / Модуль</w:t>
            </w:r>
          </w:p>
        </w:tc>
        <w:tc>
          <w:tcPr>
            <w:tcW w:w="2232" w:type="dxa"/>
            <w:vMerge w:val="restart"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8"/>
                <w:lang w:val="ru-RU"/>
              </w:rPr>
              <w:t>Итого баллов за раздел ТРЕБОВАНИЙ КОМПЕТЕНЦИИ</w:t>
            </w:r>
          </w:p>
        </w:tc>
      </w:tr>
      <w:tr w:rsidR="00326DA3" w:rsidTr="0082335E">
        <w:tc>
          <w:tcPr>
            <w:tcW w:w="1283" w:type="dxa"/>
            <w:vMerge w:val="restart"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8"/>
                <w:lang w:val="ru-RU"/>
              </w:rPr>
              <w:t xml:space="preserve">Разделы 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8"/>
                <w:lang w:val="ru-RU"/>
              </w:rPr>
              <w:t>ТРЕБО-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8"/>
                <w:lang w:val="ru-RU"/>
              </w:rPr>
              <w:t>ВАНИЙ КОМПЕ-ТЕНЦИИ</w:t>
            </w:r>
          </w:p>
        </w:tc>
        <w:tc>
          <w:tcPr>
            <w:tcW w:w="2803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1863" w:type="dxa"/>
            <w:shd w:val="clear" w:color="auto" w:fill="BFBFBF" w:themeFill="background1" w:themeFillShade="BF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А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Анализ пред-метной области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Б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Моделирование, проектирование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В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Разработка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Г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Тестирование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Д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Внедрение</w:t>
            </w:r>
          </w:p>
        </w:tc>
        <w:tc>
          <w:tcPr>
            <w:tcW w:w="2232" w:type="dxa"/>
            <w:vMerge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</w:tr>
      <w:tr w:rsidR="00326DA3" w:rsidTr="0082335E">
        <w:tc>
          <w:tcPr>
            <w:tcW w:w="1283" w:type="dxa"/>
            <w:vMerge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2803" w:type="dxa"/>
            <w:shd w:val="clear" w:color="auto" w:fill="BFBFBF" w:themeFill="background1" w:themeFillShade="BF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1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 xml:space="preserve">Работа с информацией </w:t>
            </w:r>
          </w:p>
        </w:tc>
        <w:tc>
          <w:tcPr>
            <w:tcW w:w="1863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6DA3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  <w:tc>
          <w:tcPr>
            <w:tcW w:w="1418" w:type="dxa"/>
            <w:vAlign w:val="center"/>
          </w:tcPr>
          <w:p w:rsidR="00326DA3" w:rsidRPr="00B65D4E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  <w:tc>
          <w:tcPr>
            <w:tcW w:w="1417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232" w:type="dxa"/>
            <w:vAlign w:val="center"/>
          </w:tcPr>
          <w:p w:rsidR="00326DA3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9</w:t>
            </w:r>
          </w:p>
        </w:tc>
      </w:tr>
      <w:tr w:rsidR="00326DA3" w:rsidTr="0082335E">
        <w:tc>
          <w:tcPr>
            <w:tcW w:w="1283" w:type="dxa"/>
            <w:vMerge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2803" w:type="dxa"/>
            <w:shd w:val="clear" w:color="auto" w:fill="BFBFBF" w:themeFill="background1" w:themeFillShade="BF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2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Применение методов и инструментов моделирования и проектировании</w:t>
            </w:r>
          </w:p>
        </w:tc>
        <w:tc>
          <w:tcPr>
            <w:tcW w:w="1863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12</w:t>
            </w:r>
          </w:p>
        </w:tc>
        <w:tc>
          <w:tcPr>
            <w:tcW w:w="1418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2232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12</w:t>
            </w:r>
          </w:p>
        </w:tc>
      </w:tr>
      <w:tr w:rsidR="00326DA3" w:rsidTr="0082335E">
        <w:tc>
          <w:tcPr>
            <w:tcW w:w="1283" w:type="dxa"/>
            <w:vMerge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2803" w:type="dxa"/>
            <w:shd w:val="clear" w:color="auto" w:fill="BFBFBF" w:themeFill="background1" w:themeFillShade="BF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3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Использование промышленных сред разработки</w:t>
            </w:r>
          </w:p>
        </w:tc>
        <w:tc>
          <w:tcPr>
            <w:tcW w:w="1863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26DA3" w:rsidRDefault="001A7ABA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  <w:r w:rsidR="002E22AB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:rsidR="00326DA3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  <w:tc>
          <w:tcPr>
            <w:tcW w:w="1418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232" w:type="dxa"/>
            <w:vAlign w:val="center"/>
          </w:tcPr>
          <w:p w:rsidR="00326DA3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29</w:t>
            </w:r>
          </w:p>
        </w:tc>
      </w:tr>
      <w:tr w:rsidR="00326DA3" w:rsidTr="0082335E">
        <w:tc>
          <w:tcPr>
            <w:tcW w:w="1283" w:type="dxa"/>
            <w:vMerge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2803" w:type="dxa"/>
            <w:shd w:val="clear" w:color="auto" w:fill="BFBFBF" w:themeFill="background1" w:themeFillShade="BF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4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 xml:space="preserve">Применение типовых решений автоматизации </w:t>
            </w:r>
            <w:r>
              <w:rPr>
                <w:rFonts w:ascii="Times New Roman" w:hAnsi="Times New Roman"/>
                <w:sz w:val="20"/>
                <w:szCs w:val="28"/>
                <w:lang w:val="ru-RU"/>
              </w:rPr>
              <w:br/>
              <w:t>бизнес-процессов</w:t>
            </w:r>
          </w:p>
        </w:tc>
        <w:tc>
          <w:tcPr>
            <w:tcW w:w="1863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26DA3" w:rsidRDefault="00E42520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  <w:r w:rsidR="00B65D4E"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417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232" w:type="dxa"/>
            <w:vAlign w:val="center"/>
          </w:tcPr>
          <w:p w:rsidR="00326DA3" w:rsidRDefault="00E42520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1</w:t>
            </w:r>
            <w:r w:rsidR="00B65D4E">
              <w:rPr>
                <w:rFonts w:ascii="Times New Roman" w:hAnsi="Times New Roman"/>
                <w:b/>
                <w:szCs w:val="28"/>
                <w:lang w:val="ru-RU"/>
              </w:rPr>
              <w:t>8</w:t>
            </w:r>
          </w:p>
        </w:tc>
      </w:tr>
      <w:tr w:rsidR="00326DA3" w:rsidTr="0082335E">
        <w:tc>
          <w:tcPr>
            <w:tcW w:w="1283" w:type="dxa"/>
            <w:vMerge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2803" w:type="dxa"/>
            <w:shd w:val="clear" w:color="auto" w:fill="BFBFBF" w:themeFill="background1" w:themeFillShade="BF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5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 xml:space="preserve">Организация работы  </w:t>
            </w:r>
          </w:p>
        </w:tc>
        <w:tc>
          <w:tcPr>
            <w:tcW w:w="1863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26DA3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417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232" w:type="dxa"/>
            <w:vAlign w:val="center"/>
          </w:tcPr>
          <w:p w:rsidR="00326DA3" w:rsidRPr="00326DA3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8</w:t>
            </w:r>
          </w:p>
        </w:tc>
      </w:tr>
      <w:tr w:rsidR="00326DA3" w:rsidTr="0082335E">
        <w:tc>
          <w:tcPr>
            <w:tcW w:w="1283" w:type="dxa"/>
            <w:vMerge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2803" w:type="dxa"/>
            <w:shd w:val="clear" w:color="auto" w:fill="BFBFBF" w:themeFill="background1" w:themeFillShade="BF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6</w:t>
            </w:r>
          </w:p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 xml:space="preserve">Управление коммуникациями  </w:t>
            </w:r>
          </w:p>
        </w:tc>
        <w:tc>
          <w:tcPr>
            <w:tcW w:w="1863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26DA3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9</w:t>
            </w:r>
          </w:p>
        </w:tc>
        <w:tc>
          <w:tcPr>
            <w:tcW w:w="1417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232" w:type="dxa"/>
            <w:vAlign w:val="center"/>
          </w:tcPr>
          <w:p w:rsidR="00326DA3" w:rsidRPr="00326DA3" w:rsidRDefault="00B65D4E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9</w:t>
            </w:r>
          </w:p>
        </w:tc>
      </w:tr>
      <w:tr w:rsidR="00326DA3" w:rsidTr="0082335E">
        <w:tc>
          <w:tcPr>
            <w:tcW w:w="4086" w:type="dxa"/>
            <w:gridSpan w:val="2"/>
            <w:shd w:val="clear" w:color="auto" w:fill="92D050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8"/>
                <w:lang w:val="ru-RU"/>
              </w:rPr>
              <w:t xml:space="preserve">Итого баллов </w:t>
            </w:r>
            <w:r>
              <w:rPr>
                <w:rFonts w:ascii="Times New Roman" w:hAnsi="Times New Roman"/>
                <w:b/>
                <w:color w:val="FFFFFF" w:themeColor="background1"/>
                <w:szCs w:val="28"/>
                <w:lang w:val="ru-RU"/>
              </w:rPr>
              <w:br/>
              <w:t>за критерий/модуль</w:t>
            </w:r>
          </w:p>
        </w:tc>
        <w:tc>
          <w:tcPr>
            <w:tcW w:w="1863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26DA3" w:rsidRDefault="001C736C" w:rsidP="009C555D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16</w:t>
            </w:r>
          </w:p>
        </w:tc>
        <w:tc>
          <w:tcPr>
            <w:tcW w:w="1418" w:type="dxa"/>
            <w:vAlign w:val="center"/>
          </w:tcPr>
          <w:p w:rsidR="00326DA3" w:rsidRDefault="001C736C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64</w:t>
            </w:r>
          </w:p>
        </w:tc>
        <w:tc>
          <w:tcPr>
            <w:tcW w:w="1417" w:type="dxa"/>
            <w:vAlign w:val="center"/>
          </w:tcPr>
          <w:p w:rsidR="00326DA3" w:rsidRDefault="001C736C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5</w:t>
            </w:r>
          </w:p>
        </w:tc>
        <w:tc>
          <w:tcPr>
            <w:tcW w:w="1418" w:type="dxa"/>
            <w:vAlign w:val="center"/>
          </w:tcPr>
          <w:p w:rsid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2232" w:type="dxa"/>
            <w:vAlign w:val="center"/>
          </w:tcPr>
          <w:p w:rsidR="00326DA3" w:rsidRPr="00326DA3" w:rsidRDefault="00326DA3" w:rsidP="0082335E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8</w:t>
            </w:r>
            <w:r w:rsidR="00B65D4E"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</w:tr>
    </w:tbl>
    <w:p w:rsidR="000D332B" w:rsidRDefault="000D332B">
      <w:pPr>
        <w:sectPr w:rsidR="000D332B" w:rsidSect="00326DA3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0D332B" w:rsidRDefault="00E22477">
      <w:pPr>
        <w:pStyle w:val="-2"/>
      </w:pPr>
      <w:bookmarkStart w:id="7" w:name="_Toc127814315"/>
      <w:r>
        <w:lastRenderedPageBreak/>
        <w:t>1.4. СПЕЦИФИКАЦИЯ ОЦЕНКИ КОМПЕТЕНЦИИ</w:t>
      </w:r>
      <w:bookmarkEnd w:id="7"/>
    </w:p>
    <w:p w:rsidR="000D332B" w:rsidRDefault="00E224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№4:</w:t>
      </w:r>
    </w:p>
    <w:p w:rsidR="000D332B" w:rsidRDefault="00E22477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Таблица №4. </w:t>
      </w:r>
      <w:r>
        <w:rPr>
          <w:rFonts w:ascii="Times New Roman" w:hAnsi="Times New Roman" w:cs="Times New Roman"/>
          <w:bCs/>
          <w:sz w:val="24"/>
          <w:szCs w:val="24"/>
        </w:rPr>
        <w:t>Оценка конкурсного задания</w:t>
      </w:r>
    </w:p>
    <w:tbl>
      <w:tblPr>
        <w:tblStyle w:val="af3"/>
        <w:tblW w:w="5000" w:type="pct"/>
        <w:tblLook w:val="04A0"/>
      </w:tblPr>
      <w:tblGrid>
        <w:gridCol w:w="722"/>
        <w:gridCol w:w="3518"/>
        <w:gridCol w:w="5331"/>
      </w:tblGrid>
      <w:tr w:rsidR="000D332B">
        <w:tc>
          <w:tcPr>
            <w:tcW w:w="2215" w:type="pct"/>
            <w:gridSpan w:val="2"/>
            <w:shd w:val="clear" w:color="auto" w:fill="92D050"/>
          </w:tcPr>
          <w:p w:rsidR="000D332B" w:rsidRDefault="00E22477">
            <w:pPr>
              <w:spacing w:before="60" w:after="6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785" w:type="pct"/>
            <w:shd w:val="clear" w:color="auto" w:fill="92D050"/>
          </w:tcPr>
          <w:p w:rsidR="000D332B" w:rsidRDefault="00E22477">
            <w:pPr>
              <w:spacing w:before="60" w:after="6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D332B">
        <w:tc>
          <w:tcPr>
            <w:tcW w:w="377" w:type="pct"/>
            <w:shd w:val="clear" w:color="auto" w:fill="92D050"/>
            <w:vAlign w:val="center"/>
          </w:tcPr>
          <w:p w:rsidR="000D332B" w:rsidRDefault="00E22477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1</w:t>
            </w:r>
          </w:p>
          <w:p w:rsidR="000D332B" w:rsidRDefault="000D332B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:rsidR="000D332B" w:rsidRDefault="00E22477" w:rsidP="00326DA3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Работа с информацией </w:t>
            </w:r>
            <w:r w:rsidR="00326DA3">
              <w:rPr>
                <w:rFonts w:ascii="Times New Roman" w:hAnsi="Times New Roman"/>
                <w:szCs w:val="28"/>
                <w:lang w:val="ru-RU"/>
              </w:rPr>
              <w:t xml:space="preserve">  </w:t>
            </w:r>
          </w:p>
        </w:tc>
        <w:tc>
          <w:tcPr>
            <w:tcW w:w="2785" w:type="pct"/>
            <w:vMerge w:val="restart"/>
            <w:shd w:val="clear" w:color="auto" w:fill="auto"/>
          </w:tcPr>
          <w:p w:rsidR="000D332B" w:rsidRDefault="00E22477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предмета оценки экспертному мнению группы оценки. </w:t>
            </w:r>
          </w:p>
          <w:p w:rsidR="000D332B" w:rsidRDefault="000D332B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0D332B">
        <w:tc>
          <w:tcPr>
            <w:tcW w:w="377" w:type="pct"/>
            <w:shd w:val="clear" w:color="auto" w:fill="92D050"/>
            <w:vAlign w:val="center"/>
          </w:tcPr>
          <w:p w:rsidR="000D332B" w:rsidRDefault="00E22477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0D332B" w:rsidRDefault="000D332B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:rsidR="000D332B" w:rsidRDefault="00E22477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Применение методов и инструментов моделирования и проектировании</w:t>
            </w:r>
          </w:p>
        </w:tc>
        <w:tc>
          <w:tcPr>
            <w:tcW w:w="2785" w:type="pct"/>
            <w:vMerge/>
            <w:shd w:val="clear" w:color="auto" w:fill="auto"/>
          </w:tcPr>
          <w:p w:rsidR="000D332B" w:rsidRDefault="000D332B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0D332B">
        <w:tc>
          <w:tcPr>
            <w:tcW w:w="377" w:type="pct"/>
            <w:shd w:val="clear" w:color="auto" w:fill="92D050"/>
            <w:vAlign w:val="center"/>
          </w:tcPr>
          <w:p w:rsidR="000D332B" w:rsidRDefault="00E22477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3</w:t>
            </w:r>
          </w:p>
          <w:p w:rsidR="000D332B" w:rsidRDefault="000D332B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:rsidR="000D332B" w:rsidRDefault="00E22477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Использование промышленных сред разработки</w:t>
            </w:r>
          </w:p>
        </w:tc>
        <w:tc>
          <w:tcPr>
            <w:tcW w:w="2785" w:type="pct"/>
            <w:vMerge/>
            <w:shd w:val="clear" w:color="auto" w:fill="auto"/>
          </w:tcPr>
          <w:p w:rsidR="000D332B" w:rsidRDefault="000D332B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0D332B">
        <w:tc>
          <w:tcPr>
            <w:tcW w:w="377" w:type="pct"/>
            <w:shd w:val="clear" w:color="auto" w:fill="92D050"/>
            <w:vAlign w:val="center"/>
          </w:tcPr>
          <w:p w:rsidR="000D332B" w:rsidRDefault="00E22477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8"/>
                <w:lang w:val="ru-RU"/>
              </w:rPr>
            </w:pPr>
            <w:r>
              <w:rPr>
                <w:rFonts w:ascii="Times New Roman" w:hAnsi="Times New Roman"/>
                <w:sz w:val="20"/>
                <w:szCs w:val="28"/>
                <w:lang w:val="ru-RU"/>
              </w:rPr>
              <w:t>4</w:t>
            </w:r>
          </w:p>
          <w:p w:rsidR="000D332B" w:rsidRDefault="000D332B">
            <w:pPr>
              <w:spacing w:before="60" w:after="60"/>
              <w:jc w:val="center"/>
              <w:rPr>
                <w:szCs w:val="28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:rsidR="000D332B" w:rsidRDefault="00E22477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Применение типовых решений автоматизации </w:t>
            </w:r>
            <w:r>
              <w:rPr>
                <w:rFonts w:ascii="Times New Roman" w:hAnsi="Times New Roman"/>
                <w:szCs w:val="28"/>
                <w:lang w:val="ru-RU"/>
              </w:rPr>
              <w:br/>
              <w:t>бизнес-процессов</w:t>
            </w:r>
          </w:p>
        </w:tc>
        <w:tc>
          <w:tcPr>
            <w:tcW w:w="2785" w:type="pct"/>
            <w:vMerge/>
            <w:shd w:val="clear" w:color="auto" w:fill="auto"/>
          </w:tcPr>
          <w:p w:rsidR="000D332B" w:rsidRDefault="000D332B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0D332B">
        <w:tc>
          <w:tcPr>
            <w:tcW w:w="377" w:type="pct"/>
            <w:shd w:val="clear" w:color="auto" w:fill="92D050"/>
            <w:vAlign w:val="center"/>
          </w:tcPr>
          <w:p w:rsidR="000D332B" w:rsidRDefault="00E22477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  <w:p w:rsidR="000D332B" w:rsidRDefault="000D332B">
            <w:pPr>
              <w:spacing w:before="60" w:after="60"/>
              <w:jc w:val="center"/>
              <w:rPr>
                <w:szCs w:val="28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:rsidR="000D332B" w:rsidRDefault="00E22477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Организация работы  </w:t>
            </w:r>
          </w:p>
        </w:tc>
        <w:tc>
          <w:tcPr>
            <w:tcW w:w="2785" w:type="pct"/>
            <w:vMerge/>
            <w:shd w:val="clear" w:color="auto" w:fill="auto"/>
          </w:tcPr>
          <w:p w:rsidR="000D332B" w:rsidRDefault="000D332B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  <w:tr w:rsidR="000D332B">
        <w:tc>
          <w:tcPr>
            <w:tcW w:w="377" w:type="pct"/>
            <w:shd w:val="clear" w:color="auto" w:fill="92D050"/>
            <w:vAlign w:val="center"/>
          </w:tcPr>
          <w:p w:rsidR="000D332B" w:rsidRDefault="00E22477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  <w:p w:rsidR="000D332B" w:rsidRDefault="000D332B">
            <w:pPr>
              <w:spacing w:before="60" w:after="60"/>
              <w:jc w:val="center"/>
              <w:rPr>
                <w:szCs w:val="28"/>
              </w:rPr>
            </w:pPr>
          </w:p>
        </w:tc>
        <w:tc>
          <w:tcPr>
            <w:tcW w:w="1838" w:type="pct"/>
            <w:shd w:val="clear" w:color="auto" w:fill="FFFFFF" w:themeFill="background1"/>
            <w:vAlign w:val="center"/>
          </w:tcPr>
          <w:p w:rsidR="000D332B" w:rsidRDefault="00E22477">
            <w:pPr>
              <w:pStyle w:val="af7"/>
              <w:widowControl/>
              <w:spacing w:before="60" w:after="60" w:line="24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Управление коммуникациями  </w:t>
            </w:r>
          </w:p>
        </w:tc>
        <w:tc>
          <w:tcPr>
            <w:tcW w:w="2785" w:type="pct"/>
            <w:vMerge/>
            <w:shd w:val="clear" w:color="auto" w:fill="auto"/>
          </w:tcPr>
          <w:p w:rsidR="000D332B" w:rsidRDefault="000D332B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</w:tbl>
    <w:p w:rsidR="000D332B" w:rsidRDefault="000D33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32B" w:rsidRDefault="00E22477">
      <w:pPr>
        <w:pStyle w:val="-2"/>
      </w:pPr>
      <w:bookmarkStart w:id="8" w:name="_Toc127814316"/>
      <w:r>
        <w:t>1.5. КОНКУРСНОЕ ЗАДАНИЕ</w:t>
      </w:r>
      <w:bookmarkEnd w:id="8"/>
    </w:p>
    <w:p w:rsidR="00326DA3" w:rsidRDefault="00E22477" w:rsidP="009100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продолжительность Конкурсного задания составляет 1</w:t>
      </w:r>
      <w:r w:rsidR="00326DA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часов: </w:t>
      </w:r>
    </w:p>
    <w:p w:rsidR="000D332B" w:rsidRDefault="00E22477" w:rsidP="00326DA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26DA3">
        <w:rPr>
          <w:rFonts w:ascii="Times New Roman" w:hAnsi="Times New Roman" w:cs="Times New Roman"/>
          <w:sz w:val="28"/>
          <w:szCs w:val="28"/>
        </w:rPr>
        <w:t xml:space="preserve"> конкурсных дня: 1 и 2 день по 6 часов работы, 3 день 4 часа работы.</w:t>
      </w:r>
    </w:p>
    <w:p w:rsidR="000D332B" w:rsidRDefault="00E224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участника </w:t>
      </w:r>
      <w:r w:rsidR="00A648AD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через практическое выполнение Конкурсного задания. </w:t>
      </w:r>
    </w:p>
    <w:p w:rsidR="00E22477" w:rsidRDefault="00E224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32B" w:rsidRDefault="00E22477" w:rsidP="00A648AD">
      <w:pPr>
        <w:pStyle w:val="-2"/>
        <w:ind w:firstLine="0"/>
        <w:outlineLvl w:val="2"/>
      </w:pPr>
      <w:bookmarkStart w:id="9" w:name="_Toc127814317"/>
      <w:r>
        <w:t xml:space="preserve">1.5.1. </w:t>
      </w:r>
      <w:bookmarkEnd w:id="9"/>
      <w:r w:rsidR="00A648AD">
        <w:t>Структура модулей конкурсного задания</w:t>
      </w:r>
    </w:p>
    <w:p w:rsidR="00A648AD" w:rsidRDefault="00A648AD" w:rsidP="00A648A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конкурсного задания – документ, в котором дано описание деятельности организации: производимая продукция (оказываемые услуги), количество занятых (сотрудников, рабочих и пр.),</w:t>
      </w:r>
      <w:r w:rsidR="0082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и вспомогательные бизнес-процессы, планы, уровень автоматизации, перечень проблем и прикладных задач, требующих решения. </w:t>
      </w:r>
    </w:p>
    <w:p w:rsidR="000D332B" w:rsidRDefault="00A648A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регионального этапа состоит из </w:t>
      </w:r>
      <w:r w:rsidR="00290F5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модулей:</w:t>
      </w:r>
      <w:r w:rsidR="00E22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332B" w:rsidRDefault="00E22477">
      <w:pPr>
        <w:pStyle w:val="4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Модуль Б. Моделирование и проектирование </w:t>
      </w:r>
    </w:p>
    <w:p w:rsidR="000D332B" w:rsidRDefault="00E22477" w:rsidP="00A648A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– </w:t>
      </w:r>
      <w:r w:rsidR="00A648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:rsidR="00D067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перевода в цифровую форму бизнес-процессов необходимо спроектировать </w:t>
      </w:r>
      <w:r w:rsidR="00D06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информационную систему. Для выполнения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 участнику предоставляется описание процесса, описание инфраструктуры и проч</w:t>
      </w:r>
      <w:r w:rsidR="00D0672B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067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работы </w:t>
      </w:r>
      <w:r w:rsidR="00D0672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являться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информационной системы и диаграммы в нотации UML</w:t>
      </w:r>
      <w:r w:rsidR="00D0672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диаграмма «сущность-связь», диаграмма вариантов использования</w:t>
      </w:r>
      <w:r w:rsidR="001C73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 </w:t>
      </w:r>
    </w:p>
    <w:p w:rsidR="000D332B" w:rsidRDefault="00E22477">
      <w:pPr>
        <w:pStyle w:val="4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Модуль В. Разработка информационной системы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– </w:t>
      </w:r>
      <w:r w:rsidR="0082335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:rsidR="00B163E4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модуля необходимо выполнить разработку системы автоматизации бизнес-процессов организации. </w:t>
      </w:r>
      <w:r w:rsidR="00B16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предполагает </w:t>
      </w:r>
      <w:r w:rsidR="00823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163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работку настольного приложения средствами «1С: Предприятие 8.3»</w:t>
      </w:r>
      <w:r w:rsidR="0082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каркасной типовой конфигурации «1С: Планирование и управление производством»</w:t>
      </w:r>
      <w:r w:rsidR="00B163E4">
        <w:rPr>
          <w:rFonts w:ascii="Times New Roman" w:eastAsia="Times New Roman" w:hAnsi="Times New Roman" w:cs="Times New Roman"/>
          <w:sz w:val="28"/>
          <w:szCs w:val="28"/>
          <w:lang w:eastAsia="ru-RU"/>
        </w:rPr>
        <w:t>: импорт исходных данных, реализация ролей пользователей с разным функционалом, создание различных объектов конфигурации по заданию (справочники</w:t>
      </w:r>
      <w:r w:rsidR="0082335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документы, регистры, отчеты) и пр.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Проверяется функциональность продукта, его соответствие техническому заданию, следование корпоративным стандартам разработки, целесообразное использование библиотек, качество кода.  </w:t>
      </w:r>
    </w:p>
    <w:p w:rsidR="00290F5D" w:rsidRDefault="00290F5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разработанной системе создается также «руководство пользователя» с подробным описанием функционала ИС.</w:t>
      </w:r>
    </w:p>
    <w:p w:rsidR="00B163E4" w:rsidRDefault="00B163E4" w:rsidP="00B163E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разработки готовый проект </w:t>
      </w:r>
      <w:r w:rsidR="00DF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требуется представить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презентации клиенту. 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 </w:t>
      </w:r>
    </w:p>
    <w:p w:rsidR="000D332B" w:rsidRDefault="00E22477">
      <w:pPr>
        <w:pStyle w:val="4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Модуль Г. Тестирование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– </w:t>
      </w:r>
      <w:r w:rsidR="008233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 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тестирование разработанной информационной системы. </w:t>
      </w:r>
    </w:p>
    <w:p w:rsidR="000D332B" w:rsidRDefault="00780B1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Автоматическое тестирование </w:t>
      </w:r>
      <w:r w:rsidR="00910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обработки </w:t>
      </w:r>
      <w:r w:rsidR="009100ED" w:rsidRPr="009100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Преобразование журнала действий пользователя (UILogToScript.epf)</w:t>
      </w:r>
      <w:r w:rsidR="00910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332B" w:rsidRDefault="000D332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32B" w:rsidRDefault="00E22477">
      <w:pPr>
        <w:pStyle w:val="11"/>
        <w:rPr>
          <w:rFonts w:ascii="Times New Roman" w:eastAsia="Times New Roman" w:hAnsi="Times New Roman" w:cs="Times New Roman"/>
          <w:b/>
          <w:color w:val="auto"/>
          <w:sz w:val="28"/>
          <w:szCs w:val="24"/>
        </w:rPr>
      </w:pPr>
      <w:bookmarkStart w:id="10" w:name="_Toc127814318"/>
      <w:r>
        <w:rPr>
          <w:rFonts w:ascii="Times New Roman" w:eastAsia="Times New Roman" w:hAnsi="Times New Roman" w:cs="Times New Roman"/>
          <w:b/>
          <w:color w:val="auto"/>
          <w:sz w:val="28"/>
          <w:szCs w:val="24"/>
        </w:rPr>
        <w:t>2. СПЕЦИАЛЬНЫЕ ПРАВИЛА КОМПЕТЕНЦИИ</w:t>
      </w:r>
      <w:bookmarkEnd w:id="10"/>
    </w:p>
    <w:p w:rsidR="000D332B" w:rsidRDefault="000D332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чемпионата происходит публикация введения к конкурсному заданию. Конкурсное задание с уточнениями в объеме не менее 30%  доводится до сведения участников и экспертов не ранее чем за 15 минут до начала работы.  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проведения жеребьевки участникам предоставляется не более двух часов на проверку и подготовку своего рабочего места. Решение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сохранении подготовленных рабочих мест или их обнулении принимает экспертное сообщество до старта чемпионата. 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выполнения задания должны быть сохранены с соблюдением требований наименований файлов и папок и предоставлены на проверку через сетевой диск общедоступного сервера. Добавление времени на сохранение не допускается. Результаты, не сохраненные указанным порядком, проверке не подлежат. 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осуществляется на рабочих местах экспертных групп. </w:t>
      </w:r>
    </w:p>
    <w:p w:rsidR="00DF302D" w:rsidRDefault="00DF302D" w:rsidP="00DF302D">
      <w:pPr>
        <w:pStyle w:val="19"/>
        <w:rPr>
          <w:rFonts w:ascii="Times New Roman" w:eastAsia="Times New Roman" w:hAnsi="Times New Roman" w:cs="Times New Roman"/>
          <w:sz w:val="28"/>
          <w:szCs w:val="28"/>
        </w:rPr>
      </w:pPr>
    </w:p>
    <w:p w:rsidR="00DF302D" w:rsidRDefault="0082335E" w:rsidP="00DF302D">
      <w:pPr>
        <w:pStyle w:val="19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35E">
        <w:rPr>
          <w:rFonts w:ascii="Times New Roman" w:eastAsia="Times New Roman" w:hAnsi="Times New Roman" w:cs="Times New Roman"/>
          <w:sz w:val="28"/>
          <w:szCs w:val="28"/>
        </w:rPr>
        <w:t xml:space="preserve">Доступность Интернета для работы над конкурсным заданием является важным элементом реалистичности чемпионата. </w:t>
      </w:r>
      <w:r>
        <w:rPr>
          <w:rFonts w:ascii="Times New Roman" w:eastAsia="Times New Roman" w:hAnsi="Times New Roman" w:cs="Times New Roman"/>
          <w:sz w:val="28"/>
          <w:szCs w:val="28"/>
        </w:rPr>
        <w:t>Ресурсы Интернета являются доступными, в частности, открыт доступ к системе 1С: ИТС, а та</w:t>
      </w:r>
      <w:r w:rsidR="00DF302D">
        <w:rPr>
          <w:rFonts w:ascii="Times New Roman" w:eastAsia="Times New Roman" w:hAnsi="Times New Roman" w:cs="Times New Roman"/>
          <w:sz w:val="28"/>
          <w:szCs w:val="28"/>
        </w:rPr>
        <w:t>кже к обучающим видеоматериалам:</w:t>
      </w:r>
    </w:p>
    <w:p w:rsidR="00DF302D" w:rsidRPr="00DF302D" w:rsidRDefault="00DF302D" w:rsidP="00DF302D">
      <w:pPr>
        <w:pStyle w:val="19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 w:rsidRPr="00DF302D">
        <w:rPr>
          <w:rFonts w:ascii="Times New Roman" w:hAnsi="Times New Roman" w:cs="Times New Roman"/>
          <w:sz w:val="28"/>
        </w:rPr>
        <w:t>Целеполагание по SMART</w:t>
      </w:r>
      <w:r>
        <w:rPr>
          <w:rFonts w:ascii="Times New Roman" w:hAnsi="Times New Roman" w:cs="Times New Roman"/>
          <w:sz w:val="28"/>
        </w:rPr>
        <w:t xml:space="preserve"> </w:t>
      </w:r>
    </w:p>
    <w:p w:rsidR="00DF302D" w:rsidRPr="00DF302D" w:rsidRDefault="00DF302D" w:rsidP="00DF302D">
      <w:pPr>
        <w:pStyle w:val="19"/>
        <w:ind w:left="720"/>
        <w:jc w:val="both"/>
        <w:rPr>
          <w:rFonts w:ascii="Times New Roman" w:hAnsi="Times New Roman" w:cs="Times New Roman"/>
          <w:sz w:val="28"/>
        </w:rPr>
      </w:pPr>
      <w:r w:rsidRPr="00DF302D">
        <w:rPr>
          <w:rFonts w:ascii="Times New Roman" w:hAnsi="Times New Roman" w:cs="Times New Roman"/>
          <w:sz w:val="28"/>
        </w:rPr>
        <w:t>(https://www.youtube.com/watch?v=dHLEgZxUCfA)</w:t>
      </w:r>
    </w:p>
    <w:p w:rsidR="00DF302D" w:rsidRPr="00DF302D" w:rsidRDefault="00DF302D" w:rsidP="00DF302D">
      <w:pPr>
        <w:pStyle w:val="19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F302D">
        <w:rPr>
          <w:rFonts w:ascii="Times New Roman" w:hAnsi="Times New Roman" w:cs="Times New Roman"/>
          <w:sz w:val="28"/>
        </w:rPr>
        <w:t>Публикация веб-клиента на сервере (https://www.youtube.com/watch?v=G4HT09ov2nY)</w:t>
      </w:r>
    </w:p>
    <w:p w:rsidR="00DF302D" w:rsidRPr="00DF302D" w:rsidRDefault="00DF302D" w:rsidP="00DF302D">
      <w:pPr>
        <w:pStyle w:val="19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F302D">
        <w:rPr>
          <w:rFonts w:ascii="Times New Roman" w:hAnsi="Times New Roman" w:cs="Times New Roman"/>
          <w:sz w:val="28"/>
        </w:rPr>
        <w:t>Настройка ролей в типовых конфигурациях (БСП), Настройка интерфейсов пользователей (</w:t>
      </w:r>
      <w:hyperlink r:id="rId10">
        <w:r w:rsidRPr="00DF302D">
          <w:rPr>
            <w:rFonts w:ascii="Times New Roman" w:hAnsi="Times New Roman" w:cs="Times New Roman"/>
            <w:color w:val="1155CC"/>
            <w:sz w:val="28"/>
            <w:u w:val="single"/>
          </w:rPr>
          <w:t>https://www.youtube.com/watch?v=7rl2yE7ILh0</w:t>
        </w:r>
      </w:hyperlink>
      <w:r w:rsidRPr="00DF302D">
        <w:rPr>
          <w:rFonts w:ascii="Times New Roman" w:hAnsi="Times New Roman" w:cs="Times New Roman"/>
          <w:sz w:val="28"/>
        </w:rPr>
        <w:t>), (</w:t>
      </w:r>
      <w:hyperlink r:id="rId11">
        <w:r w:rsidRPr="00DF302D">
          <w:rPr>
            <w:rFonts w:ascii="Times New Roman" w:hAnsi="Times New Roman" w:cs="Times New Roman"/>
            <w:color w:val="1155CC"/>
            <w:sz w:val="28"/>
            <w:u w:val="single"/>
          </w:rPr>
          <w:t>https://www.youtube.com/watch?v=keltCKDhB6w</w:t>
        </w:r>
      </w:hyperlink>
      <w:r w:rsidRPr="00DF302D">
        <w:rPr>
          <w:rFonts w:ascii="Times New Roman" w:hAnsi="Times New Roman" w:cs="Times New Roman"/>
          <w:sz w:val="28"/>
        </w:rPr>
        <w:t>), (</w:t>
      </w:r>
      <w:hyperlink r:id="rId12">
        <w:r w:rsidRPr="00DF302D">
          <w:rPr>
            <w:rFonts w:ascii="Times New Roman" w:hAnsi="Times New Roman" w:cs="Times New Roman"/>
            <w:color w:val="1155CC"/>
            <w:sz w:val="28"/>
            <w:u w:val="single"/>
          </w:rPr>
          <w:t>https://www.youtube.com/watch?v=sWBzoV27ZBI</w:t>
        </w:r>
      </w:hyperlink>
      <w:r w:rsidRPr="00DF302D">
        <w:rPr>
          <w:rFonts w:ascii="Times New Roman" w:hAnsi="Times New Roman" w:cs="Times New Roman"/>
          <w:sz w:val="28"/>
        </w:rPr>
        <w:t>), (</w:t>
      </w:r>
      <w:hyperlink r:id="rId13" w:history="1">
        <w:r w:rsidRPr="00107F81">
          <w:rPr>
            <w:rStyle w:val="af2"/>
            <w:rFonts w:ascii="Times New Roman" w:hAnsi="Times New Roman" w:cs="Times New Roman"/>
            <w:sz w:val="28"/>
          </w:rPr>
          <w:t>https://www.youtube.com/watch?v=rygz-3ecV8M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F302D">
        <w:rPr>
          <w:rFonts w:ascii="Times New Roman" w:hAnsi="Times New Roman" w:cs="Times New Roman"/>
          <w:sz w:val="28"/>
        </w:rPr>
        <w:t>)</w:t>
      </w:r>
    </w:p>
    <w:p w:rsidR="00DF302D" w:rsidRPr="00DF302D" w:rsidRDefault="00DF302D" w:rsidP="00DF302D">
      <w:pPr>
        <w:pStyle w:val="19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F302D">
        <w:rPr>
          <w:rFonts w:ascii="Times New Roman" w:hAnsi="Times New Roman" w:cs="Times New Roman"/>
          <w:sz w:val="28"/>
        </w:rPr>
        <w:t>Загрузка данных из Excel (</w:t>
      </w:r>
      <w:hyperlink r:id="rId14">
        <w:r w:rsidRPr="00DF302D">
          <w:rPr>
            <w:rFonts w:ascii="Times New Roman" w:hAnsi="Times New Roman" w:cs="Times New Roman"/>
            <w:color w:val="1155CC"/>
            <w:sz w:val="28"/>
            <w:u w:val="single"/>
          </w:rPr>
          <w:t>https://www.youtube.com/watch?v=mLVSEVPg1do</w:t>
        </w:r>
      </w:hyperlink>
      <w:r w:rsidRPr="00DF302D">
        <w:rPr>
          <w:rFonts w:ascii="Times New Roman" w:hAnsi="Times New Roman" w:cs="Times New Roman"/>
          <w:sz w:val="28"/>
        </w:rPr>
        <w:t>), (</w:t>
      </w:r>
      <w:hyperlink r:id="rId15" w:history="1">
        <w:r w:rsidRPr="00107F81">
          <w:rPr>
            <w:rStyle w:val="af2"/>
            <w:rFonts w:ascii="Times New Roman" w:hAnsi="Times New Roman" w:cs="Times New Roman"/>
            <w:sz w:val="28"/>
          </w:rPr>
          <w:t>https://www.youtube.com/watch?v=b3VWP4gIDrw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F302D">
        <w:rPr>
          <w:rFonts w:ascii="Times New Roman" w:hAnsi="Times New Roman" w:cs="Times New Roman"/>
          <w:sz w:val="28"/>
        </w:rPr>
        <w:t>)</w:t>
      </w:r>
    </w:p>
    <w:p w:rsidR="0082335E" w:rsidRPr="00DF302D" w:rsidRDefault="0082335E" w:rsidP="0082335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35E" w:rsidRDefault="0082335E" w:rsidP="0082335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35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с любыми целями запрещается использовать сетевые диски, мессенджеры, социальные сети, почтовые сервисы</w:t>
      </w:r>
      <w:r w:rsidR="00DF30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332B" w:rsidRDefault="000D332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32B" w:rsidRDefault="00E22477">
      <w:pPr>
        <w:pStyle w:val="21"/>
        <w:rPr>
          <w:rFonts w:ascii="Times New Roman" w:eastAsia="Times New Roman" w:hAnsi="Times New Roman" w:cs="Times New Roman"/>
          <w:b/>
          <w:color w:val="auto"/>
          <w:sz w:val="28"/>
          <w:szCs w:val="24"/>
        </w:rPr>
      </w:pPr>
      <w:bookmarkStart w:id="11" w:name="_Toc127814319"/>
      <w:r>
        <w:rPr>
          <w:rFonts w:ascii="Times New Roman" w:eastAsia="Times New Roman" w:hAnsi="Times New Roman" w:cs="Times New Roman"/>
          <w:b/>
          <w:color w:val="auto"/>
          <w:sz w:val="28"/>
          <w:szCs w:val="24"/>
        </w:rPr>
        <w:t>2.1. Материалы и оборудование, разрешенные на площадке</w:t>
      </w:r>
    </w:p>
    <w:p w:rsidR="000D332B" w:rsidRDefault="00E22477" w:rsidP="004F267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могут слушать музыку. В день ознакомления конкурсантам разрешается принести карту памяти, содержащую лицензионную продукцию, и наушники. Принесенная музыка будет хранится на серверах для конкурсантов, к которым они будут иметь доступ.</w:t>
      </w:r>
    </w:p>
    <w:p w:rsidR="000D332B" w:rsidRDefault="00E22477" w:rsidP="004F267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могут принести с собой свои клавиатуры, мышки и коврики для мышек. Все принесенные клавиатуры, мышки и коврики должны быть предварительно сданы на проверку техническому эксперту. Запрещено использование клавиатур и мышек с подключением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беспроводным каналам. Устройства ввода не должны быть программируемыми.</w:t>
      </w:r>
    </w:p>
    <w:p w:rsidR="000D332B" w:rsidRDefault="00E22477" w:rsidP="004F267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Экспертам разрешается делать фото их участников во время чемпионата. Экспертам разрешается пользоваться фото- и видеооборудованием, находясь в помещении для экспертов, за исключением случаев, когда документы, относящиеся к соревнованию, находятся в комнате, по согласованию с Главным экспертом. </w:t>
      </w:r>
    </w:p>
    <w:p w:rsidR="000D332B" w:rsidRDefault="00E22477" w:rsidP="004F267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разрешается использовать личные устройства для фото- и видеосъемки на рабочей площадке только после завершения конкурса.</w:t>
      </w:r>
    </w:p>
    <w:p w:rsidR="000D332B" w:rsidRDefault="00E22477" w:rsidP="004F267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Экспертам разрешается пользоваться личными компьютерами, планшетами, мобильными телефонами или смарт-часами находясь помещении для экспертов, за исключением случаев, когда в этом помещении находятся документы, имеющие отношение к соревнованию.</w:t>
      </w:r>
    </w:p>
    <w:p w:rsidR="000D332B" w:rsidRDefault="000D332B">
      <w:pPr>
        <w:pStyle w:val="21"/>
        <w:rPr>
          <w:rFonts w:ascii="Times New Roman" w:eastAsia="Times New Roman" w:hAnsi="Times New Roman" w:cs="Times New Roman"/>
          <w:b/>
          <w:color w:val="auto"/>
          <w:sz w:val="28"/>
          <w:szCs w:val="24"/>
        </w:rPr>
      </w:pPr>
    </w:p>
    <w:p w:rsidR="000D332B" w:rsidRDefault="00E22477">
      <w:pPr>
        <w:pStyle w:val="21"/>
        <w:rPr>
          <w:rFonts w:ascii="Times New Roman" w:eastAsia="Times New Roman" w:hAnsi="Times New Roman" w:cs="Times New Roman"/>
          <w:b/>
          <w:color w:val="auto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4"/>
        </w:rPr>
        <w:t>2.2. Материалы и оборудование, запрещенные на площадке</w:t>
      </w:r>
      <w:bookmarkEnd w:id="11"/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материалы и оборудования могут быть пронесены и использованы на площадке конкурсантами и/или экспертами-наставниками только по отдельному разрешению Главного эксперта: 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мобильные устройства (в том числе телефоны);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фото/видео устройства;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карты памяти и другие носители информации;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внутренние устройства памяти в собственном оборудовании;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книги, справочники и другие источники информации; </w:t>
      </w:r>
    </w:p>
    <w:p w:rsidR="000D332B" w:rsidRDefault="00E2247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интернет-ресурсы (в том числе мессенджеры и социальные сети). </w:t>
      </w:r>
    </w:p>
    <w:p w:rsidR="000D332B" w:rsidRDefault="000D332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32B" w:rsidRPr="00DF302D" w:rsidRDefault="00E22477">
      <w:pPr>
        <w:keepNext/>
        <w:spacing w:before="240" w:after="3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12" w:name="_Toc127814320"/>
      <w:r w:rsidRPr="00DF302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3. Приложения</w:t>
      </w:r>
      <w:bookmarkEnd w:id="12"/>
    </w:p>
    <w:p w:rsidR="000D332B" w:rsidRPr="00DF302D" w:rsidRDefault="005542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  <w:r w:rsidR="00E22477" w:rsidRPr="00DF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Инструкция по охране труда и технике безопасности</w:t>
      </w:r>
    </w:p>
    <w:p w:rsidR="000D332B" w:rsidRPr="00DF302D" w:rsidRDefault="005542B1" w:rsidP="00DF302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  <w:r w:rsidR="00E22477" w:rsidRPr="00DF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02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конкурсного задания</w:t>
      </w:r>
    </w:p>
    <w:p w:rsidR="000D332B" w:rsidRDefault="000D332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332B" w:rsidSect="000D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1B9" w:rsidRDefault="006711B9">
      <w:pPr>
        <w:spacing w:after="0" w:line="240" w:lineRule="auto"/>
      </w:pPr>
      <w:r>
        <w:separator/>
      </w:r>
    </w:p>
  </w:endnote>
  <w:endnote w:type="continuationSeparator" w:id="1">
    <w:p w:rsidR="006711B9" w:rsidRDefault="00671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2061690726"/>
      <w:docPartObj>
        <w:docPartGallery w:val="Page Numbers (Bottom of Page)"/>
        <w:docPartUnique/>
      </w:docPartObj>
    </w:sdtPr>
    <w:sdtContent>
      <w:p w:rsidR="0082335E" w:rsidRDefault="009F0A0B">
        <w:pPr>
          <w:pStyle w:val="15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82335E"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1C736C">
          <w:rPr>
            <w:rFonts w:ascii="Times New Roman" w:hAnsi="Times New Roman" w:cs="Times New Roman"/>
            <w:noProof/>
          </w:rPr>
          <w:t>11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82335E" w:rsidRDefault="0082335E">
    <w:pPr>
      <w:pStyle w:val="1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1B9" w:rsidRDefault="006711B9">
      <w:pPr>
        <w:spacing w:after="0" w:line="240" w:lineRule="auto"/>
      </w:pPr>
      <w:r>
        <w:separator/>
      </w:r>
    </w:p>
  </w:footnote>
  <w:footnote w:type="continuationSeparator" w:id="1">
    <w:p w:rsidR="006711B9" w:rsidRDefault="00671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7CA"/>
    <w:multiLevelType w:val="hybridMultilevel"/>
    <w:tmpl w:val="ABCAF71A"/>
    <w:lvl w:ilvl="0" w:tplc="68FE66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7CA64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0A0A39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53CC03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8B49AF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B7429B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46AB41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554A7B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2382A3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705C8D"/>
    <w:multiLevelType w:val="multilevel"/>
    <w:tmpl w:val="B39E54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F652CE3"/>
    <w:multiLevelType w:val="hybridMultilevel"/>
    <w:tmpl w:val="7CB0F454"/>
    <w:lvl w:ilvl="0" w:tplc="03541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792BC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02B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407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296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42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03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2BA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34E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54881"/>
    <w:multiLevelType w:val="hybridMultilevel"/>
    <w:tmpl w:val="808A9E28"/>
    <w:lvl w:ilvl="0" w:tplc="CE94B9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DC91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9EE85C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54E6F0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832826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8908DF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5AEF55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4F4158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CF08F3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B337304"/>
    <w:multiLevelType w:val="hybridMultilevel"/>
    <w:tmpl w:val="7EA28854"/>
    <w:lvl w:ilvl="0" w:tplc="8CB8081A">
      <w:start w:val="1"/>
      <w:numFmt w:val="decimal"/>
      <w:lvlText w:val="%1."/>
      <w:lvlJc w:val="left"/>
      <w:pPr>
        <w:ind w:left="1429" w:hanging="360"/>
      </w:pPr>
    </w:lvl>
    <w:lvl w:ilvl="1" w:tplc="26B09CCA">
      <w:start w:val="1"/>
      <w:numFmt w:val="lowerLetter"/>
      <w:lvlText w:val="%2."/>
      <w:lvlJc w:val="left"/>
      <w:pPr>
        <w:ind w:left="2149" w:hanging="360"/>
      </w:pPr>
    </w:lvl>
    <w:lvl w:ilvl="2" w:tplc="5BFAF970">
      <w:start w:val="1"/>
      <w:numFmt w:val="lowerRoman"/>
      <w:lvlText w:val="%3."/>
      <w:lvlJc w:val="right"/>
      <w:pPr>
        <w:ind w:left="2869" w:hanging="180"/>
      </w:pPr>
    </w:lvl>
    <w:lvl w:ilvl="3" w:tplc="04E403DA">
      <w:start w:val="1"/>
      <w:numFmt w:val="decimal"/>
      <w:lvlText w:val="%4."/>
      <w:lvlJc w:val="left"/>
      <w:pPr>
        <w:ind w:left="3589" w:hanging="360"/>
      </w:pPr>
    </w:lvl>
    <w:lvl w:ilvl="4" w:tplc="F9EC8EF6">
      <w:start w:val="1"/>
      <w:numFmt w:val="lowerLetter"/>
      <w:lvlText w:val="%5."/>
      <w:lvlJc w:val="left"/>
      <w:pPr>
        <w:ind w:left="4309" w:hanging="360"/>
      </w:pPr>
    </w:lvl>
    <w:lvl w:ilvl="5" w:tplc="E71A55EA">
      <w:start w:val="1"/>
      <w:numFmt w:val="lowerRoman"/>
      <w:lvlText w:val="%6."/>
      <w:lvlJc w:val="right"/>
      <w:pPr>
        <w:ind w:left="5029" w:hanging="180"/>
      </w:pPr>
    </w:lvl>
    <w:lvl w:ilvl="6" w:tplc="7104132C">
      <w:start w:val="1"/>
      <w:numFmt w:val="decimal"/>
      <w:lvlText w:val="%7."/>
      <w:lvlJc w:val="left"/>
      <w:pPr>
        <w:ind w:left="5749" w:hanging="360"/>
      </w:pPr>
    </w:lvl>
    <w:lvl w:ilvl="7" w:tplc="D3749544">
      <w:start w:val="1"/>
      <w:numFmt w:val="lowerLetter"/>
      <w:lvlText w:val="%8."/>
      <w:lvlJc w:val="left"/>
      <w:pPr>
        <w:ind w:left="6469" w:hanging="360"/>
      </w:pPr>
    </w:lvl>
    <w:lvl w:ilvl="8" w:tplc="F9A2647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8C7FA6"/>
    <w:multiLevelType w:val="hybridMultilevel"/>
    <w:tmpl w:val="F2D2FF38"/>
    <w:lvl w:ilvl="0" w:tplc="C9F2E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C79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4B0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16E53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88670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B835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AF48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56EF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287B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2475748"/>
    <w:multiLevelType w:val="hybridMultilevel"/>
    <w:tmpl w:val="6B4CBC0E"/>
    <w:lvl w:ilvl="0" w:tplc="0EB8F6A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8592AEF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D7C195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A94537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CCCE03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262D1F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31CB67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70D2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60300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D247663"/>
    <w:multiLevelType w:val="hybridMultilevel"/>
    <w:tmpl w:val="0474402E"/>
    <w:lvl w:ilvl="0" w:tplc="A920AE66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766D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BE1E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4CAF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4ADA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FE8D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46EF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7C75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1E9C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0F44E9B"/>
    <w:multiLevelType w:val="hybridMultilevel"/>
    <w:tmpl w:val="BEC415DA"/>
    <w:lvl w:ilvl="0" w:tplc="BFB2C3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BF8937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772945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FCEE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4B6205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4F02C9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C6858A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E12F59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704D6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5CD3AC0"/>
    <w:multiLevelType w:val="hybridMultilevel"/>
    <w:tmpl w:val="4DA29CBC"/>
    <w:lvl w:ilvl="0" w:tplc="825EF2A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34E2BC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926745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4F840F9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24204968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AA7CEE0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D7CA225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E91A4022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AD32F25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7E49067D"/>
    <w:multiLevelType w:val="hybridMultilevel"/>
    <w:tmpl w:val="34364B18"/>
    <w:lvl w:ilvl="0" w:tplc="382AFFE6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DEAAD8EA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BAE73FA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B904888E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244603FC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57F26248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D8E20EA2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D42E6DBA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B96643A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6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32B"/>
    <w:rsid w:val="00077580"/>
    <w:rsid w:val="000C5CB8"/>
    <w:rsid w:val="000D332B"/>
    <w:rsid w:val="000E20B3"/>
    <w:rsid w:val="001519CF"/>
    <w:rsid w:val="001A7ABA"/>
    <w:rsid w:val="001C736C"/>
    <w:rsid w:val="00290F5D"/>
    <w:rsid w:val="002D1BF4"/>
    <w:rsid w:val="002E22AB"/>
    <w:rsid w:val="002E55F1"/>
    <w:rsid w:val="00326DA3"/>
    <w:rsid w:val="00390C07"/>
    <w:rsid w:val="00407E85"/>
    <w:rsid w:val="00484205"/>
    <w:rsid w:val="0049292A"/>
    <w:rsid w:val="004F2673"/>
    <w:rsid w:val="005542B1"/>
    <w:rsid w:val="006711B9"/>
    <w:rsid w:val="00695CE0"/>
    <w:rsid w:val="00780B14"/>
    <w:rsid w:val="00790ADB"/>
    <w:rsid w:val="007B3064"/>
    <w:rsid w:val="0082335E"/>
    <w:rsid w:val="00884705"/>
    <w:rsid w:val="009100ED"/>
    <w:rsid w:val="009B2D90"/>
    <w:rsid w:val="009C555D"/>
    <w:rsid w:val="009F0A0B"/>
    <w:rsid w:val="00A648AD"/>
    <w:rsid w:val="00A84FD4"/>
    <w:rsid w:val="00AA20C2"/>
    <w:rsid w:val="00B163E4"/>
    <w:rsid w:val="00B65D4E"/>
    <w:rsid w:val="00BB4B22"/>
    <w:rsid w:val="00C17A86"/>
    <w:rsid w:val="00CC2CA4"/>
    <w:rsid w:val="00D0672B"/>
    <w:rsid w:val="00DF1CDE"/>
    <w:rsid w:val="00DF302D"/>
    <w:rsid w:val="00E22477"/>
    <w:rsid w:val="00E42520"/>
    <w:rsid w:val="00E63860"/>
    <w:rsid w:val="00EB73BF"/>
    <w:rsid w:val="00F47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D33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D332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D332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D332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D332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D332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D332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0D332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D33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0D332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D332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0D332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D33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D332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D332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D332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D332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D332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332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D332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D332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D33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D332B"/>
    <w:rPr>
      <w:i/>
    </w:rPr>
  </w:style>
  <w:style w:type="character" w:customStyle="1" w:styleId="HeaderChar">
    <w:name w:val="Header Char"/>
    <w:basedOn w:val="a0"/>
    <w:uiPriority w:val="99"/>
    <w:rsid w:val="000D332B"/>
  </w:style>
  <w:style w:type="character" w:customStyle="1" w:styleId="FooterChar">
    <w:name w:val="Footer Char"/>
    <w:basedOn w:val="a0"/>
    <w:uiPriority w:val="99"/>
    <w:rsid w:val="000D332B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D332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0D332B"/>
  </w:style>
  <w:style w:type="table" w:customStyle="1" w:styleId="TableGridLight">
    <w:name w:val="Table Grid Light"/>
    <w:basedOn w:val="a1"/>
    <w:uiPriority w:val="59"/>
    <w:rsid w:val="000D33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D33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D3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D33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D33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0D332B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0D332B"/>
    <w:rPr>
      <w:sz w:val="18"/>
    </w:rPr>
  </w:style>
  <w:style w:type="character" w:styleId="ac">
    <w:name w:val="footnote reference"/>
    <w:basedOn w:val="a0"/>
    <w:uiPriority w:val="99"/>
    <w:unhideWhenUsed/>
    <w:rsid w:val="000D332B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0D332B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0D332B"/>
    <w:rPr>
      <w:sz w:val="20"/>
    </w:rPr>
  </w:style>
  <w:style w:type="character" w:styleId="af">
    <w:name w:val="endnote reference"/>
    <w:basedOn w:val="a0"/>
    <w:uiPriority w:val="99"/>
    <w:semiHidden/>
    <w:unhideWhenUsed/>
    <w:rsid w:val="000D332B"/>
    <w:rPr>
      <w:vertAlign w:val="superscript"/>
    </w:rPr>
  </w:style>
  <w:style w:type="paragraph" w:styleId="3">
    <w:name w:val="toc 3"/>
    <w:basedOn w:val="a"/>
    <w:next w:val="a"/>
    <w:uiPriority w:val="39"/>
    <w:unhideWhenUsed/>
    <w:rsid w:val="000D332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D332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D332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D332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D332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D332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D332B"/>
    <w:pPr>
      <w:spacing w:after="57"/>
      <w:ind w:left="2268"/>
    </w:pPr>
  </w:style>
  <w:style w:type="paragraph" w:styleId="af0">
    <w:name w:val="TOC Heading"/>
    <w:uiPriority w:val="39"/>
    <w:unhideWhenUsed/>
    <w:rsid w:val="000D332B"/>
  </w:style>
  <w:style w:type="paragraph" w:styleId="af1">
    <w:name w:val="table of figures"/>
    <w:basedOn w:val="a"/>
    <w:next w:val="a"/>
    <w:uiPriority w:val="99"/>
    <w:unhideWhenUsed/>
    <w:rsid w:val="000D332B"/>
    <w:pPr>
      <w:spacing w:after="0"/>
    </w:pPr>
  </w:style>
  <w:style w:type="paragraph" w:customStyle="1" w:styleId="11">
    <w:name w:val="Заголовок 11"/>
    <w:basedOn w:val="a"/>
    <w:next w:val="a"/>
    <w:link w:val="10"/>
    <w:uiPriority w:val="9"/>
    <w:qFormat/>
    <w:rsid w:val="000D33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">
    <w:name w:val="Заголовок 21"/>
    <w:basedOn w:val="a"/>
    <w:next w:val="a"/>
    <w:link w:val="22"/>
    <w:unhideWhenUsed/>
    <w:qFormat/>
    <w:rsid w:val="000D33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">
    <w:name w:val="Заголовок 31"/>
    <w:basedOn w:val="a"/>
    <w:next w:val="a"/>
    <w:link w:val="30"/>
    <w:qFormat/>
    <w:rsid w:val="000D332B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rsid w:val="000D33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2">
    <w:name w:val="Hyperlink"/>
    <w:uiPriority w:val="99"/>
    <w:rsid w:val="000D332B"/>
    <w:rPr>
      <w:color w:val="0000FF"/>
      <w:u w:val="single"/>
    </w:rPr>
  </w:style>
  <w:style w:type="table" w:styleId="af3">
    <w:name w:val="Table Grid"/>
    <w:basedOn w:val="a1"/>
    <w:uiPriority w:val="39"/>
    <w:rsid w:val="000D3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next w:val="a"/>
    <w:uiPriority w:val="39"/>
    <w:qFormat/>
    <w:rsid w:val="000D332B"/>
    <w:pPr>
      <w:tabs>
        <w:tab w:val="right" w:leader="dot" w:pos="9825"/>
      </w:tabs>
      <w:spacing w:before="120" w:after="0" w:line="24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bullet">
    <w:name w:val="bullet"/>
    <w:basedOn w:val="a"/>
    <w:rsid w:val="000D332B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23">
    <w:name w:val="toc 2"/>
    <w:basedOn w:val="a"/>
    <w:next w:val="a"/>
    <w:uiPriority w:val="39"/>
    <w:qFormat/>
    <w:rsid w:val="000D332B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1"/>
    <w:link w:val="-10"/>
    <w:qFormat/>
    <w:rsid w:val="000D332B"/>
    <w:pPr>
      <w:keepLines w:val="0"/>
      <w:spacing w:after="360" w:line="276" w:lineRule="auto"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</w:rPr>
  </w:style>
  <w:style w:type="paragraph" w:customStyle="1" w:styleId="-2">
    <w:name w:val="!заголовок-2"/>
    <w:basedOn w:val="21"/>
    <w:link w:val="-20"/>
    <w:qFormat/>
    <w:rsid w:val="000D332B"/>
    <w:pPr>
      <w:keepLines w:val="0"/>
      <w:spacing w:before="0" w:after="240" w:line="276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sz w:val="28"/>
      <w:szCs w:val="24"/>
    </w:rPr>
  </w:style>
  <w:style w:type="character" w:customStyle="1" w:styleId="-10">
    <w:name w:val="!Заголовок-1 Знак"/>
    <w:link w:val="-1"/>
    <w:rsid w:val="000D332B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-20">
    <w:name w:val="!заголовок-2 Знак"/>
    <w:link w:val="-2"/>
    <w:rsid w:val="000D332B"/>
    <w:rPr>
      <w:rFonts w:ascii="Times New Roman" w:eastAsia="Times New Roman" w:hAnsi="Times New Roman" w:cs="Times New Roman"/>
      <w:b/>
      <w:sz w:val="28"/>
      <w:szCs w:val="24"/>
    </w:rPr>
  </w:style>
  <w:style w:type="paragraph" w:styleId="af4">
    <w:name w:val="List Paragraph"/>
    <w:basedOn w:val="a"/>
    <w:uiPriority w:val="34"/>
    <w:qFormat/>
    <w:rsid w:val="000D33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4">
    <w:name w:val="Основной текст (14)_"/>
    <w:basedOn w:val="a0"/>
    <w:link w:val="143"/>
    <w:rsid w:val="000D332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0D332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0">
    <w:name w:val="Заголовок 1 Знак"/>
    <w:basedOn w:val="a0"/>
    <w:link w:val="11"/>
    <w:uiPriority w:val="9"/>
    <w:rsid w:val="000D33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Заголовок 2 Знак"/>
    <w:basedOn w:val="a0"/>
    <w:link w:val="21"/>
    <w:rsid w:val="000D33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3">
    <w:name w:val="Верхний колонтитул1"/>
    <w:basedOn w:val="a"/>
    <w:link w:val="af5"/>
    <w:uiPriority w:val="99"/>
    <w:unhideWhenUsed/>
    <w:rsid w:val="000D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13"/>
    <w:uiPriority w:val="99"/>
    <w:rsid w:val="000D332B"/>
  </w:style>
  <w:style w:type="paragraph" w:customStyle="1" w:styleId="15">
    <w:name w:val="Нижний колонтитул1"/>
    <w:basedOn w:val="a"/>
    <w:link w:val="af6"/>
    <w:uiPriority w:val="99"/>
    <w:unhideWhenUsed/>
    <w:rsid w:val="000D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15"/>
    <w:uiPriority w:val="99"/>
    <w:rsid w:val="000D332B"/>
  </w:style>
  <w:style w:type="paragraph" w:styleId="af7">
    <w:name w:val="Body Text"/>
    <w:basedOn w:val="a"/>
    <w:link w:val="af8"/>
    <w:semiHidden/>
    <w:rsid w:val="000D332B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8">
    <w:name w:val="Основной текст Знак"/>
    <w:basedOn w:val="a0"/>
    <w:link w:val="af7"/>
    <w:semiHidden/>
    <w:rsid w:val="000D332B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30">
    <w:name w:val="Заголовок 3 Знак"/>
    <w:basedOn w:val="a0"/>
    <w:link w:val="31"/>
    <w:rsid w:val="000D332B"/>
    <w:rPr>
      <w:rFonts w:ascii="Arial" w:eastAsia="Times New Roman" w:hAnsi="Arial" w:cs="Arial"/>
      <w:b/>
      <w:bCs/>
      <w:szCs w:val="26"/>
      <w:lang w:val="en-GB"/>
    </w:rPr>
  </w:style>
  <w:style w:type="character" w:styleId="af9">
    <w:name w:val="FollowedHyperlink"/>
    <w:basedOn w:val="a0"/>
    <w:uiPriority w:val="99"/>
    <w:semiHidden/>
    <w:unhideWhenUsed/>
    <w:rsid w:val="000D332B"/>
    <w:rPr>
      <w:color w:val="954F72"/>
      <w:u w:val="single"/>
    </w:rPr>
  </w:style>
  <w:style w:type="paragraph" w:customStyle="1" w:styleId="msonormal0">
    <w:name w:val="msonormal"/>
    <w:basedOn w:val="a"/>
    <w:rsid w:val="000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0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6">
    <w:name w:val="font6"/>
    <w:basedOn w:val="a"/>
    <w:rsid w:val="000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font7">
    <w:name w:val="font7"/>
    <w:basedOn w:val="a"/>
    <w:rsid w:val="000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0D33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0D33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8">
    <w:name w:val="xl68"/>
    <w:basedOn w:val="a"/>
    <w:rsid w:val="000D33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0D33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0D3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3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3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0D33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5">
    <w:name w:val="xl75"/>
    <w:basedOn w:val="a"/>
    <w:rsid w:val="000D33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6">
    <w:name w:val="xl76"/>
    <w:basedOn w:val="a"/>
    <w:rsid w:val="000D33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7">
    <w:name w:val="xl77"/>
    <w:basedOn w:val="a"/>
    <w:rsid w:val="000D33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0D33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0D33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0D332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1"/>
    <w:uiPriority w:val="9"/>
    <w:rsid w:val="000D33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a">
    <w:name w:val="header"/>
    <w:basedOn w:val="a"/>
    <w:link w:val="17"/>
    <w:uiPriority w:val="99"/>
    <w:semiHidden/>
    <w:unhideWhenUsed/>
    <w:rsid w:val="00E22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fa"/>
    <w:uiPriority w:val="99"/>
    <w:semiHidden/>
    <w:rsid w:val="00E22477"/>
  </w:style>
  <w:style w:type="paragraph" w:styleId="afb">
    <w:name w:val="footer"/>
    <w:basedOn w:val="a"/>
    <w:link w:val="18"/>
    <w:uiPriority w:val="99"/>
    <w:semiHidden/>
    <w:unhideWhenUsed/>
    <w:rsid w:val="00E22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b"/>
    <w:uiPriority w:val="99"/>
    <w:semiHidden/>
    <w:rsid w:val="00E22477"/>
  </w:style>
  <w:style w:type="paragraph" w:customStyle="1" w:styleId="19">
    <w:name w:val="Обычный1"/>
    <w:rsid w:val="00DF302D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07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077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rygz-3ecV8M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sWBzoV27ZB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keltCKDhB6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b3VWP4gIDrw" TargetMode="External"/><Relationship Id="rId10" Type="http://schemas.openxmlformats.org/officeDocument/2006/relationships/hyperlink" Target="https://www.youtube.com/watch?v=7rl2yE7ILh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youtube.com/watch?v=mLVSEVPg1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ACEE6-5E28-4146-9F8B-765C20A9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Ирина Городилова</cp:lastModifiedBy>
  <cp:revision>45</cp:revision>
  <cp:lastPrinted>2023-04-18T13:36:00Z</cp:lastPrinted>
  <dcterms:created xsi:type="dcterms:W3CDTF">2023-02-08T15:05:00Z</dcterms:created>
  <dcterms:modified xsi:type="dcterms:W3CDTF">2024-02-03T09:40:00Z</dcterms:modified>
</cp:coreProperties>
</file>