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ОПИСАНИЕ КОМПЕТЕНЦИИ</w:t>
      </w:r>
      <w:r/>
    </w:p>
    <w:p>
      <w:pPr>
        <w:jc w:val="center"/>
        <w:spacing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«ПЕЧНОЕ ДЕЛО»</w:t>
      </w:r>
      <w:r/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/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/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/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/>
    </w:p>
    <w:p>
      <w:pPr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spacing w:after="0" w:line="276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spacing w:after="0" w:line="276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/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Наименование компетенции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Печное дело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Формат участия в соревновании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: индивидуальный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Описание компетенции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Печник — это квалифицированный рабочий, который выполняет печные работы, производит кладку различных типов печей, выполняет отделку печей различными материалами, контролирует качество печных работ, производит ремонт печей.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Печник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производит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устройство оснований и кладка фундаментов под печи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установку металлических временных печей с подвешиванием труб, зачистку и шабровку лицевой поверхности печей, кладку печей временно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 типа с присоединением их к дымоходам, установку и укрепление печных приборов, футеровку топливников огнеупорным кирпичом, покрытие штукатуркой печей,  ремонт печей, очагов и труб с добавлением нового кирпича, облицовку печей изразцами в процессе кладки.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Профессия печника требует не только отличной физической подготовки, выносливости, хорошей координации, развитой мелкой моторики рук, но и хорошего знания математики, геометрии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физики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основ компьютерного проектирования, материаловедения и теплотехники. 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Для планирования и контроля всей работы в целом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печнику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необходимы: пространственное воображение, техническое мышление, устойчивое внимание, наглядно-образная память, умение распределять время при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строительстве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ремонте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источников тепла на твердом топливе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профессии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печник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проще всего работать спокойным людям, готовым к монотонному труду. Незатейливое на первый взгляд занятие на самом деле требует терпения, внимательности, умения четко распределять силы и время. Универсальными атрибутами квалифицированного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печника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являются организация работы и самоорганизация, навыки общения и межличностных отношений, решение проблем, изобретательность и творческие способности, аккуратность в работе.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Независимо от того, работает печник один или в команде, он должен принимать на себя высокий урове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нь ответственности. Печник должен работать в соответствии с действующими стандартами и с соблюдением всех правил охраны труда и техники безопасности, должен понимать, что любые ошибки могут быть необратимы, дорогостоящими и подвергать опасности окружающих.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Печник обязан читать схемы и порядовки, заниматься разметкой и измерениями возводимых конструкций, осуществлять каменную кладку и отделку кладки по высоким стандартам. При кладке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источников тепла на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твердом топливе печник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должен выдерживать необходимую толщину и ровность шва, проверять соответствие горизонтальности и вертикальности рядов кладки проектным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требования.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Сегодня профессия печника остается уважаемой и востребованной.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Профессия печника надолго сохранит свою актуальность. Работа печника выделяется на фоне множества смежных рабочих специализаций. Опытные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печники востребованы, их труд хорошо оплачивается. У них есть масса возможностей для дополнительного заработка, а многие без труда начинают собственный успешный бизнес. Профессия печника считается одной из самых престижных и перспективных в строительстве.</w:t>
      </w:r>
      <w:r/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both"/>
        <w:keepNext/>
        <w:spacing w:after="0" w:line="276" w:lineRule="auto"/>
        <w:rPr>
          <w:rFonts w:ascii="Times New Roman" w:hAnsi="Times New Roman" w:eastAsia="Times New Roman" w:cs="Times New Roman"/>
          <w:b/>
          <w:caps/>
          <w:sz w:val="28"/>
          <w:szCs w:val="28"/>
        </w:rPr>
        <w:outlineLvl w:val="1"/>
      </w:pPr>
      <w:r/>
      <w:bookmarkStart w:id="0" w:name="_Toc123113308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Нормативные правовые акты</w:t>
      </w:r>
      <w:bookmarkEnd w:id="0"/>
      <w:r/>
      <w:r/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Поскольку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Описание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  <w:r/>
    </w:p>
    <w:p>
      <w:pPr>
        <w:pStyle w:val="66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профессии 08.01.27 Мастер общестроительных работ (приказ </w:t>
      </w:r>
      <w:r>
        <w:rPr>
          <w:rFonts w:ascii="Times New Roman" w:hAnsi="Times New Roman"/>
          <w:sz w:val="28"/>
          <w:szCs w:val="28"/>
        </w:rPr>
        <w:t xml:space="preserve">Минпросвещения</w:t>
      </w:r>
      <w:r>
        <w:rPr>
          <w:rFonts w:ascii="Times New Roman" w:hAnsi="Times New Roman"/>
          <w:sz w:val="28"/>
          <w:szCs w:val="28"/>
        </w:rPr>
        <w:t xml:space="preserve"> России от 18.05.2022 №342, зарегистрировано в Минюсте России 10</w:t>
      </w:r>
      <w:r>
        <w:rPr>
          <w:rFonts w:ascii="Times New Roman" w:hAnsi="Times New Roman"/>
          <w:sz w:val="28"/>
          <w:szCs w:val="28"/>
        </w:rPr>
        <w:t xml:space="preserve"> июня </w:t>
      </w:r>
      <w:r>
        <w:rPr>
          <w:rFonts w:ascii="Times New Roman" w:hAnsi="Times New Roman"/>
          <w:sz w:val="28"/>
          <w:szCs w:val="28"/>
        </w:rPr>
        <w:t xml:space="preserve">2022 </w:t>
      </w:r>
      <w:r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 xml:space="preserve">№688350;</w:t>
      </w:r>
      <w:r/>
    </w:p>
    <w:p>
      <w:pPr>
        <w:pStyle w:val="66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Профессиональный стандарт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  <w:t xml:space="preserve"> специалист по строительству, ремонту и обслуживанию источников тепла на твердом топливе непромышленного назначения, </w:t>
      </w:r>
      <w:bookmarkStart w:id="1" w:name="_Hlk125148638"/>
      <w:r>
        <w:rPr>
          <w:rFonts w:ascii="Times New Roman" w:hAnsi="Times New Roman"/>
          <w:sz w:val="28"/>
          <w:szCs w:val="28"/>
        </w:rPr>
        <w:t xml:space="preserve">утвержденный</w:t>
      </w:r>
      <w:bookmarkEnd w:id="1"/>
      <w:r>
        <w:rPr>
          <w:rFonts w:ascii="Times New Roman" w:hAnsi="Times New Roman"/>
          <w:sz w:val="28"/>
          <w:szCs w:val="28"/>
        </w:rPr>
        <w:t xml:space="preserve"> Министерством труда и социальной зашиты Российской Федерации от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марта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22</w:t>
      </w:r>
      <w:r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 xml:space="preserve">107</w:t>
      </w:r>
      <w:r>
        <w:rPr>
          <w:rFonts w:ascii="Times New Roman" w:hAnsi="Times New Roman"/>
          <w:sz w:val="28"/>
          <w:szCs w:val="28"/>
        </w:rPr>
        <w:t xml:space="preserve">н, рег.№</w:t>
      </w:r>
      <w:r>
        <w:rPr>
          <w:rFonts w:ascii="Times New Roman" w:hAnsi="Times New Roman"/>
          <w:sz w:val="28"/>
          <w:szCs w:val="28"/>
        </w:rPr>
        <w:t xml:space="preserve">1531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numPr>
          <w:ilvl w:val="0"/>
          <w:numId w:val="1"/>
        </w:numPr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Единый тарифно-квалификационный справочник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Строительные, монтажные и ремонтно-строительные работы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утвержденный Министерство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здравоохранения и социального развития Российской Федерации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Минздравсоцразвития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28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ноября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2008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№</w:t>
      </w:r>
      <w:r>
        <w:rPr>
          <w:rFonts w:ascii="Times New Roman" w:hAnsi="Times New Roman" w:eastAsia="Calibri" w:cs="Times New Roman"/>
          <w:sz w:val="28"/>
          <w:szCs w:val="28"/>
        </w:rPr>
        <w:t xml:space="preserve">679, от 30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апреля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2009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№</w:t>
      </w:r>
      <w:r>
        <w:rPr>
          <w:rFonts w:ascii="Times New Roman" w:hAnsi="Times New Roman" w:eastAsia="Calibri" w:cs="Times New Roman"/>
          <w:sz w:val="28"/>
          <w:szCs w:val="28"/>
        </w:rPr>
        <w:t xml:space="preserve">233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34518-2019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numPr>
          <w:ilvl w:val="0"/>
          <w:numId w:val="1"/>
        </w:numPr>
        <w:spacing w:after="0" w:line="276" w:lineRule="auto"/>
        <w:rPr>
          <w:rFonts w:ascii="Times New Roman" w:hAnsi="Times New Roman" w:eastAsia="Calibri" w:cs="Times New Roman"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 2.1.3678-20 Санитарно-эпидемиологичес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услуг, утвержденный Главным Государственным санитарным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врачом Российской Федерации, от 24 декабря 2020 г. № 44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/>
    </w:p>
    <w:p>
      <w:pPr>
        <w:numPr>
          <w:ilvl w:val="0"/>
          <w:numId w:val="1"/>
        </w:numPr>
        <w:spacing w:after="0" w:line="276" w:lineRule="auto"/>
        <w:rPr>
          <w:rFonts w:ascii="Times New Roman" w:hAnsi="Times New Roman" w:eastAsia="Calibri" w:cs="Times New Roman"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</w:t>
      </w:r>
      <w:r>
        <w:rPr>
          <w:rFonts w:ascii="Times New Roman" w:hAnsi="Times New Roman" w:eastAsia="Calibri" w:cs="Times New Roman"/>
          <w:sz w:val="28"/>
          <w:szCs w:val="28"/>
        </w:rPr>
        <w:t xml:space="preserve"> 60.13330.2020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Отопление, вентиляция и кондиционирование воздуха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утвержденный Министерством строительства и жилищно-коммунального хозяйства Российской Федерации, от 30 декабря 2020г. №921/пр. 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СНИП</w:t>
      </w:r>
      <w:r>
        <w:rPr>
          <w:rFonts w:ascii="Times New Roman" w:hAnsi="Times New Roman" w:eastAsia="Calibri" w:cs="Times New Roman"/>
          <w:sz w:val="28"/>
          <w:szCs w:val="28"/>
        </w:rPr>
        <w:t xml:space="preserve"> 41-01-2003</w:t>
      </w:r>
      <w:r>
        <w:rPr>
          <w:rFonts w:ascii="Times New Roman" w:hAnsi="Times New Roman" w:eastAsia="Calibri" w:cs="Times New Roman"/>
          <w:sz w:val="28"/>
          <w:szCs w:val="28"/>
        </w:rPr>
        <w:t xml:space="preserve">)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Times New Roman" w:cs="Times New Roman"/>
          <w:bCs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/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Перечень профессиональных задач специалиста по компетенции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>
        <w:trPr/>
        <w:tc>
          <w:tcPr>
            <w:shd w:val="clear" w:color="auto" w:fill="92d050"/>
            <w:tcW w:w="529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№ п/п</w:t>
            </w:r>
            <w:r/>
          </w:p>
        </w:tc>
        <w:tc>
          <w:tcPr>
            <w:shd w:val="clear" w:color="auto" w:fill="92d050"/>
            <w:tcW w:w="447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Виды деятельности/трудовые функции</w:t>
            </w:r>
            <w:r/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одбирать требуемые материалы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приготавливать растворную смесь для кладки печей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организовывать рабочее место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выполнять подготовку основания под печи различного типа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читать чертежи и схемы кладки печей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.</w:t>
            </w:r>
            <w:r/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ыполнять схемы и эскизы для кладки печей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создавать безопасные условия труда при выполнении печных работ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выкладывать печи различного типа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устанавливать печные приборы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.</w:t>
            </w:r>
            <w:r/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ортировать и подбирать по цвету (оттенкам) изразцы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выполнять притирку кромок изразцов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облицовывать печи изразцами в процессе кладки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выполнять покрытие печей штукатуркой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.</w:t>
            </w:r>
            <w:r/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роверять качество материалов и печных приборов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контролировать геометрические параметры элементов печей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проверять соответствие конструкции печей чертежам и схемам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/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аменять приборы в печах различной конструкции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выполнять ремонт печей, очагов и труб с добавлением нового кирпича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выполнять ремонт облицовки печей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.</w:t>
            </w:r>
            <w:r/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6</w:t>
            </w:r>
            <w:r/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ыполнят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ь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подготовительны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при производстве печных работ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контрол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ировать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печных работ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.</w:t>
            </w:r>
            <w:r/>
          </w:p>
        </w:tc>
      </w:tr>
    </w:tbl>
    <w:p>
      <w:pPr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jc w:val="both"/>
        <w:spacing w:line="360" w:lineRule="auto"/>
        <w:tabs>
          <w:tab w:val="left" w:pos="3516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/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96303619"/>
      <w:docPartObj>
        <w:docPartGallery w:val="Page Numbers (Bottom of Page)"/>
        <w:docPartUnique w:val="true"/>
      </w:docPartObj>
      <w:rPr/>
    </w:sdtPr>
    <w:sdtContent>
      <w:p>
        <w:pPr>
          <w:pStyle w:val="66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60"/>
    <w:next w:val="660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61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60"/>
    <w:next w:val="660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61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60"/>
    <w:next w:val="660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61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60"/>
    <w:next w:val="660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6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60"/>
    <w:next w:val="660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61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60"/>
    <w:next w:val="66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61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60"/>
    <w:next w:val="66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61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60"/>
    <w:next w:val="66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61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60"/>
    <w:next w:val="66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61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60"/>
    <w:next w:val="66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61"/>
    <w:link w:val="33"/>
    <w:uiPriority w:val="10"/>
    <w:rPr>
      <w:sz w:val="48"/>
      <w:szCs w:val="48"/>
    </w:rPr>
  </w:style>
  <w:style w:type="paragraph" w:styleId="35">
    <w:name w:val="Subtitle"/>
    <w:basedOn w:val="660"/>
    <w:next w:val="66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61"/>
    <w:link w:val="35"/>
    <w:uiPriority w:val="11"/>
    <w:rPr>
      <w:sz w:val="24"/>
      <w:szCs w:val="24"/>
    </w:rPr>
  </w:style>
  <w:style w:type="paragraph" w:styleId="37">
    <w:name w:val="Quote"/>
    <w:basedOn w:val="660"/>
    <w:next w:val="66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60"/>
    <w:next w:val="66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61"/>
    <w:link w:val="666"/>
    <w:uiPriority w:val="99"/>
  </w:style>
  <w:style w:type="character" w:styleId="44">
    <w:name w:val="Footer Char"/>
    <w:basedOn w:val="661"/>
    <w:link w:val="668"/>
    <w:uiPriority w:val="99"/>
  </w:style>
  <w:style w:type="paragraph" w:styleId="45">
    <w:name w:val="Caption"/>
    <w:basedOn w:val="660"/>
    <w:next w:val="6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68"/>
    <w:uiPriority w:val="99"/>
  </w:style>
  <w:style w:type="table" w:styleId="47">
    <w:name w:val="Table Grid"/>
    <w:basedOn w:val="6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6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61"/>
    <w:uiPriority w:val="99"/>
    <w:unhideWhenUsed/>
    <w:rPr>
      <w:vertAlign w:val="superscript"/>
    </w:rPr>
  </w:style>
  <w:style w:type="paragraph" w:styleId="177">
    <w:name w:val="endnote text"/>
    <w:basedOn w:val="66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61"/>
    <w:uiPriority w:val="99"/>
    <w:semiHidden/>
    <w:unhideWhenUsed/>
    <w:rPr>
      <w:vertAlign w:val="superscript"/>
    </w:rPr>
  </w:style>
  <w:style w:type="paragraph" w:styleId="180">
    <w:name w:val="toc 1"/>
    <w:basedOn w:val="660"/>
    <w:next w:val="660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60"/>
    <w:next w:val="660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60"/>
    <w:next w:val="66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60"/>
    <w:next w:val="66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60"/>
    <w:next w:val="66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60"/>
    <w:next w:val="66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60"/>
    <w:next w:val="66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60"/>
    <w:next w:val="66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60"/>
    <w:next w:val="660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60"/>
    <w:next w:val="660"/>
    <w:uiPriority w:val="99"/>
    <w:unhideWhenUsed/>
    <w:pPr>
      <w:spacing w:after="0" w:afterAutospacing="0"/>
    </w:pPr>
  </w:style>
  <w:style w:type="paragraph" w:styleId="660" w:default="1">
    <w:name w:val="Normal"/>
    <w:qFormat/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paragraph" w:styleId="664">
    <w:name w:val="List Paragraph"/>
    <w:basedOn w:val="660"/>
    <w:link w:val="66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character" w:styleId="665" w:customStyle="1">
    <w:name w:val="Абзац списка Знак"/>
    <w:basedOn w:val="661"/>
    <w:link w:val="664"/>
    <w:uiPriority w:val="34"/>
    <w:rPr>
      <w:rFonts w:ascii="Calibri" w:hAnsi="Calibri" w:eastAsia="Calibri" w:cs="Times New Roman"/>
    </w:rPr>
  </w:style>
  <w:style w:type="paragraph" w:styleId="666">
    <w:name w:val="Header"/>
    <w:basedOn w:val="660"/>
    <w:link w:val="6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7" w:customStyle="1">
    <w:name w:val="Верхний колонтитул Знак"/>
    <w:basedOn w:val="661"/>
    <w:link w:val="666"/>
    <w:uiPriority w:val="99"/>
  </w:style>
  <w:style w:type="paragraph" w:styleId="668">
    <w:name w:val="Footer"/>
    <w:basedOn w:val="660"/>
    <w:link w:val="6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9" w:customStyle="1">
    <w:name w:val="Нижний колонтитул Знак"/>
    <w:basedOn w:val="661"/>
    <w:link w:val="6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Ирина Анатольевна Городилова</cp:lastModifiedBy>
  <cp:revision>6</cp:revision>
  <dcterms:created xsi:type="dcterms:W3CDTF">2023-01-20T21:35:00Z</dcterms:created>
  <dcterms:modified xsi:type="dcterms:W3CDTF">2023-02-20T06:48:54Z</dcterms:modified>
</cp:coreProperties>
</file>